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B3" w:rsidRDefault="00AD58B3" w:rsidP="00BF0AB9">
      <w:pPr>
        <w:pStyle w:val="Listenabsatz"/>
        <w:spacing w:line="240" w:lineRule="auto"/>
        <w:ind w:left="0"/>
        <w:rPr>
          <w:b/>
          <w:color w:val="7F7F7F" w:themeColor="text1" w:themeTint="80"/>
          <w:sz w:val="24"/>
          <w:szCs w:val="24"/>
        </w:rPr>
      </w:pPr>
      <w:r>
        <w:rPr>
          <w:b/>
          <w:noProof/>
          <w:color w:val="7F7F7F" w:themeColor="text1" w:themeTint="80"/>
          <w:sz w:val="24"/>
          <w:szCs w:val="24"/>
          <w:lang w:eastAsia="de-DE" w:bidi="ar-SA"/>
        </w:rPr>
        <w:drawing>
          <wp:anchor distT="0" distB="0" distL="114300" distR="114300" simplePos="0" relativeHeight="251658240" behindDoc="1" locked="0" layoutInCell="1" allowOverlap="1">
            <wp:simplePos x="0" y="0"/>
            <wp:positionH relativeFrom="column">
              <wp:posOffset>4108450</wp:posOffset>
            </wp:positionH>
            <wp:positionV relativeFrom="paragraph">
              <wp:posOffset>525</wp:posOffset>
            </wp:positionV>
            <wp:extent cx="1773555" cy="1152525"/>
            <wp:effectExtent l="0" t="0" r="0" b="9525"/>
            <wp:wrapTight wrapText="bothSides">
              <wp:wrapPolygon edited="0">
                <wp:start x="0" y="0"/>
                <wp:lineTo x="0" y="21421"/>
                <wp:lineTo x="21345" y="21421"/>
                <wp:lineTo x="2134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ben_linksbuend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3555" cy="1152525"/>
                    </a:xfrm>
                    <a:prstGeom prst="rect">
                      <a:avLst/>
                    </a:prstGeom>
                  </pic:spPr>
                </pic:pic>
              </a:graphicData>
            </a:graphic>
            <wp14:sizeRelH relativeFrom="margin">
              <wp14:pctWidth>0</wp14:pctWidth>
            </wp14:sizeRelH>
            <wp14:sizeRelV relativeFrom="margin">
              <wp14:pctHeight>0</wp14:pctHeight>
            </wp14:sizeRelV>
          </wp:anchor>
        </w:drawing>
      </w:r>
    </w:p>
    <w:p w:rsidR="00AD58B3" w:rsidRDefault="00AD58B3" w:rsidP="00BF0AB9">
      <w:pPr>
        <w:pStyle w:val="Listenabsatz"/>
        <w:spacing w:line="240" w:lineRule="auto"/>
        <w:ind w:left="0"/>
        <w:rPr>
          <w:b/>
          <w:color w:val="7F7F7F" w:themeColor="text1" w:themeTint="80"/>
          <w:sz w:val="24"/>
          <w:szCs w:val="24"/>
        </w:rPr>
      </w:pPr>
    </w:p>
    <w:p w:rsidR="00AD58B3" w:rsidRDefault="00AD58B3" w:rsidP="00BF0AB9">
      <w:pPr>
        <w:pStyle w:val="Listenabsatz"/>
        <w:spacing w:line="240" w:lineRule="auto"/>
        <w:ind w:left="0"/>
        <w:rPr>
          <w:b/>
          <w:color w:val="7F7F7F" w:themeColor="text1" w:themeTint="80"/>
          <w:sz w:val="24"/>
          <w:szCs w:val="24"/>
        </w:rPr>
      </w:pPr>
    </w:p>
    <w:p w:rsidR="00AD58B3" w:rsidRDefault="00AD58B3" w:rsidP="00BF0AB9">
      <w:pPr>
        <w:pStyle w:val="Listenabsatz"/>
        <w:spacing w:line="240" w:lineRule="auto"/>
        <w:ind w:left="0"/>
        <w:rPr>
          <w:b/>
          <w:color w:val="7F7F7F" w:themeColor="text1" w:themeTint="80"/>
          <w:sz w:val="24"/>
          <w:szCs w:val="24"/>
        </w:rPr>
      </w:pPr>
    </w:p>
    <w:p w:rsidR="00BF0AB9" w:rsidRPr="0018014B" w:rsidRDefault="00E77728" w:rsidP="00BF0AB9">
      <w:pPr>
        <w:pStyle w:val="Listenabsatz"/>
        <w:spacing w:line="240" w:lineRule="auto"/>
        <w:ind w:left="0"/>
        <w:rPr>
          <w:b/>
          <w:color w:val="595959" w:themeColor="text1" w:themeTint="A6"/>
          <w:sz w:val="24"/>
          <w:szCs w:val="24"/>
        </w:rPr>
      </w:pPr>
      <w:r>
        <w:rPr>
          <w:b/>
          <w:color w:val="7F7F7F" w:themeColor="text1" w:themeTint="80"/>
          <w:sz w:val="24"/>
          <w:szCs w:val="24"/>
        </w:rPr>
        <w:t>18. November 2019</w:t>
      </w:r>
    </w:p>
    <w:p w:rsidR="00AD58B3" w:rsidRPr="0018014B" w:rsidRDefault="00E77728" w:rsidP="00BF0AB9">
      <w:pPr>
        <w:spacing w:line="240" w:lineRule="auto"/>
        <w:jc w:val="both"/>
        <w:rPr>
          <w:color w:val="C00000"/>
          <w:sz w:val="20"/>
          <w:szCs w:val="20"/>
        </w:rPr>
      </w:pPr>
      <w:r>
        <w:rPr>
          <w:color w:val="C00000"/>
          <w:sz w:val="36"/>
          <w:szCs w:val="36"/>
        </w:rPr>
        <w:t>Pressetext</w:t>
      </w:r>
    </w:p>
    <w:p w:rsidR="00BF0AB9" w:rsidRDefault="00BF0AB9" w:rsidP="00BF0AB9"/>
    <w:p w:rsidR="007D276E" w:rsidRDefault="007D276E" w:rsidP="007D276E"/>
    <w:p w:rsidR="00AD58B3" w:rsidRDefault="00E77728" w:rsidP="00AD58B3">
      <w:pPr>
        <w:spacing w:line="276" w:lineRule="auto"/>
        <w:ind w:right="567"/>
        <w:rPr>
          <w:rFonts w:eastAsia="Times New Roman" w:cstheme="minorHAnsi"/>
          <w:b/>
          <w:sz w:val="24"/>
          <w:szCs w:val="24"/>
          <w:lang w:eastAsia="de-DE"/>
        </w:rPr>
      </w:pPr>
      <w:r>
        <w:rPr>
          <w:rFonts w:ascii="Calibri" w:eastAsia="Calibri" w:hAnsi="Calibri" w:cs="Times New Roman"/>
          <w:b/>
          <w:bCs/>
          <w:i/>
          <w:noProof/>
          <w:color w:val="C00000"/>
          <w:sz w:val="24"/>
          <w:szCs w:val="24"/>
          <w:lang w:eastAsia="de-DE" w:bidi="ar-SA"/>
        </w:rPr>
        <w:drawing>
          <wp:anchor distT="0" distB="0" distL="114300" distR="114300" simplePos="0" relativeHeight="251660288" behindDoc="0" locked="0" layoutInCell="1" allowOverlap="1" wp14:anchorId="022AC9D4" wp14:editId="3E8D84D6">
            <wp:simplePos x="0" y="0"/>
            <wp:positionH relativeFrom="margin">
              <wp:align>left</wp:align>
            </wp:positionH>
            <wp:positionV relativeFrom="paragraph">
              <wp:posOffset>142240</wp:posOffset>
            </wp:positionV>
            <wp:extent cx="1564005" cy="878205"/>
            <wp:effectExtent l="0" t="0" r="0" b="0"/>
            <wp:wrapTight wrapText="bothSides">
              <wp:wrapPolygon edited="0">
                <wp:start x="0" y="0"/>
                <wp:lineTo x="0" y="21085"/>
                <wp:lineTo x="21311" y="21085"/>
                <wp:lineTo x="2131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z_25jubi_logo_ohne A_CMYK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4005" cy="878205"/>
                    </a:xfrm>
                    <a:prstGeom prst="rect">
                      <a:avLst/>
                    </a:prstGeom>
                  </pic:spPr>
                </pic:pic>
              </a:graphicData>
            </a:graphic>
            <wp14:sizeRelH relativeFrom="margin">
              <wp14:pctWidth>0</wp14:pctWidth>
            </wp14:sizeRelH>
            <wp14:sizeRelV relativeFrom="margin">
              <wp14:pctHeight>0</wp14:pctHeight>
            </wp14:sizeRelV>
          </wp:anchor>
        </w:drawing>
      </w:r>
    </w:p>
    <w:p w:rsidR="00E77728" w:rsidRDefault="00E77728" w:rsidP="00E77728">
      <w:pPr>
        <w:spacing w:line="276" w:lineRule="auto"/>
        <w:ind w:right="850"/>
        <w:rPr>
          <w:rFonts w:eastAsia="Times New Roman" w:cstheme="minorHAnsi"/>
          <w:b/>
          <w:sz w:val="28"/>
          <w:szCs w:val="28"/>
          <w:lang w:eastAsia="de-DE"/>
        </w:rPr>
      </w:pPr>
    </w:p>
    <w:p w:rsidR="00E77728" w:rsidRDefault="00E77728" w:rsidP="00E77728">
      <w:pPr>
        <w:spacing w:line="276" w:lineRule="auto"/>
        <w:ind w:right="850"/>
        <w:rPr>
          <w:rFonts w:eastAsia="Times New Roman" w:cstheme="minorHAnsi"/>
          <w:b/>
          <w:sz w:val="28"/>
          <w:szCs w:val="28"/>
          <w:lang w:eastAsia="de-DE"/>
        </w:rPr>
      </w:pPr>
    </w:p>
    <w:p w:rsidR="00E77728" w:rsidRDefault="00E77728" w:rsidP="00E77728">
      <w:pPr>
        <w:spacing w:line="276" w:lineRule="auto"/>
        <w:ind w:right="850"/>
        <w:rPr>
          <w:rFonts w:eastAsia="Times New Roman" w:cstheme="minorHAnsi"/>
          <w:b/>
          <w:sz w:val="28"/>
          <w:szCs w:val="28"/>
          <w:lang w:eastAsia="de-DE"/>
        </w:rPr>
      </w:pPr>
    </w:p>
    <w:p w:rsidR="00E77728" w:rsidRDefault="00E77728" w:rsidP="00E77728">
      <w:pPr>
        <w:spacing w:line="276" w:lineRule="auto"/>
        <w:ind w:right="850"/>
        <w:rPr>
          <w:rFonts w:eastAsia="Times New Roman" w:cstheme="minorHAnsi"/>
          <w:b/>
          <w:sz w:val="28"/>
          <w:szCs w:val="28"/>
          <w:lang w:eastAsia="de-DE"/>
        </w:rPr>
      </w:pPr>
    </w:p>
    <w:p w:rsidR="00E77728" w:rsidRPr="00E77728" w:rsidRDefault="00E77728" w:rsidP="00E77728">
      <w:pPr>
        <w:spacing w:line="276" w:lineRule="auto"/>
        <w:ind w:right="850"/>
        <w:rPr>
          <w:rFonts w:eastAsia="Times New Roman" w:cstheme="minorHAnsi"/>
          <w:b/>
          <w:sz w:val="24"/>
          <w:szCs w:val="24"/>
          <w:lang w:eastAsia="de-DE"/>
        </w:rPr>
      </w:pPr>
      <w:r w:rsidRPr="00E77728">
        <w:rPr>
          <w:rFonts w:eastAsia="Times New Roman" w:cstheme="minorHAnsi"/>
          <w:b/>
          <w:sz w:val="24"/>
          <w:szCs w:val="24"/>
          <w:lang w:eastAsia="de-DE"/>
        </w:rPr>
        <w:t>Alzheimer Gesellschaft Baden-Württemberg e.V. | Selbsthilfe Demenz</w:t>
      </w:r>
      <w:r w:rsidRPr="00E77728">
        <w:rPr>
          <w:rFonts w:ascii="Calibri" w:eastAsia="Calibri" w:hAnsi="Calibri" w:cs="Times New Roman"/>
          <w:b/>
          <w:bCs/>
          <w:i/>
          <w:color w:val="C00000"/>
          <w:sz w:val="24"/>
          <w:szCs w:val="24"/>
          <w:lang w:eastAsia="de-DE" w:bidi="ar-SA"/>
        </w:rPr>
        <w:t xml:space="preserve"> </w:t>
      </w:r>
    </w:p>
    <w:p w:rsidR="00E77728" w:rsidRPr="00E77728" w:rsidRDefault="00E77728" w:rsidP="00E77728">
      <w:pPr>
        <w:tabs>
          <w:tab w:val="left" w:pos="7938"/>
        </w:tabs>
        <w:spacing w:line="276" w:lineRule="auto"/>
        <w:ind w:right="850"/>
        <w:rPr>
          <w:rFonts w:ascii="Calibri" w:eastAsia="Calibri" w:hAnsi="Calibri" w:cs="Times New Roman"/>
          <w:bCs/>
          <w:i/>
          <w:color w:val="E40E17"/>
          <w:sz w:val="24"/>
          <w:szCs w:val="24"/>
          <w:lang w:eastAsia="de-DE" w:bidi="ar-SA"/>
        </w:rPr>
      </w:pPr>
      <w:r w:rsidRPr="00E77728">
        <w:rPr>
          <w:rFonts w:ascii="Calibri" w:eastAsia="Calibri" w:hAnsi="Calibri" w:cs="Times New Roman"/>
          <w:bCs/>
          <w:i/>
          <w:sz w:val="24"/>
          <w:szCs w:val="24"/>
          <w:lang w:eastAsia="de-DE" w:bidi="ar-SA"/>
        </w:rPr>
        <w:t>Seit 25 Jahren an der Seite von Menschen mit Demenz und ihren Angehörigen</w:t>
      </w:r>
    </w:p>
    <w:p w:rsidR="00E77728" w:rsidRDefault="00E77728" w:rsidP="00E77728">
      <w:pPr>
        <w:tabs>
          <w:tab w:val="left" w:pos="7938"/>
        </w:tabs>
        <w:spacing w:line="276" w:lineRule="auto"/>
        <w:ind w:right="850"/>
        <w:rPr>
          <w:rFonts w:ascii="Calibri" w:eastAsia="Calibri" w:hAnsi="Calibri" w:cs="Times New Roman"/>
          <w:b/>
          <w:bCs/>
          <w:color w:val="E40E17"/>
          <w:sz w:val="24"/>
          <w:szCs w:val="24"/>
          <w:lang w:eastAsia="de-DE" w:bidi="ar-SA"/>
        </w:rPr>
      </w:pPr>
    </w:p>
    <w:p w:rsidR="000B5B4D" w:rsidRDefault="000B5B4D" w:rsidP="000B5B4D">
      <w:pPr>
        <w:tabs>
          <w:tab w:val="left" w:pos="7938"/>
        </w:tabs>
        <w:spacing w:after="120" w:line="276" w:lineRule="auto"/>
        <w:ind w:right="850"/>
        <w:rPr>
          <w:rFonts w:ascii="Calibri" w:eastAsia="Calibri" w:hAnsi="Calibri" w:cs="Times New Roman"/>
          <w:bCs/>
          <w:lang w:eastAsia="de-DE" w:bidi="ar-SA"/>
        </w:rPr>
      </w:pPr>
      <w:r>
        <w:rPr>
          <w:rFonts w:ascii="Calibri" w:eastAsia="Calibri" w:hAnsi="Calibri" w:cs="Times New Roman"/>
          <w:bCs/>
          <w:lang w:eastAsia="de-DE" w:bidi="ar-SA"/>
        </w:rPr>
        <w:t>Gemeinsam mit geladenen Wegbegleitern und Unterstützern feiert die Alzheimer Gesellschaft Baden-Württemberg e.V. am 26. November ihr 25-jähriges Jubiläum. Gegründet 1994, ist sie heute die zentrale Anlaufstelle zum Thema Demenz im Baden-Württemberg</w:t>
      </w:r>
    </w:p>
    <w:p w:rsidR="00675C66" w:rsidRPr="00675C66" w:rsidRDefault="00675C66" w:rsidP="00675C66">
      <w:pPr>
        <w:tabs>
          <w:tab w:val="left" w:pos="7938"/>
        </w:tabs>
        <w:spacing w:line="276" w:lineRule="auto"/>
        <w:ind w:right="992"/>
        <w:jc w:val="both"/>
        <w:rPr>
          <w:rFonts w:ascii="Calibri" w:eastAsia="Calibri" w:hAnsi="Calibri" w:cs="Times New Roman"/>
          <w:bCs/>
          <w:i/>
          <w:lang w:eastAsia="de-DE" w:bidi="ar-SA"/>
        </w:rPr>
      </w:pPr>
      <w:r w:rsidRPr="00675C66">
        <w:rPr>
          <w:rFonts w:ascii="Calibri" w:eastAsia="Calibri" w:hAnsi="Calibri" w:cs="Times New Roman"/>
          <w:bCs/>
          <w:i/>
          <w:lang w:eastAsia="de-DE" w:bidi="ar-SA"/>
        </w:rPr>
        <w:t>Jubiläum am 26. November 2019</w:t>
      </w:r>
    </w:p>
    <w:p w:rsidR="00E77728" w:rsidRDefault="00E77728" w:rsidP="00E77728">
      <w:pPr>
        <w:tabs>
          <w:tab w:val="left" w:pos="7938"/>
        </w:tabs>
        <w:spacing w:after="120" w:line="276" w:lineRule="auto"/>
        <w:ind w:right="992"/>
        <w:jc w:val="both"/>
        <w:rPr>
          <w:rFonts w:ascii="Calibri" w:eastAsia="Calibri" w:hAnsi="Calibri" w:cs="Times New Roman"/>
          <w:bCs/>
          <w:lang w:eastAsia="de-DE" w:bidi="ar-SA"/>
        </w:rPr>
      </w:pPr>
      <w:r>
        <w:rPr>
          <w:rFonts w:ascii="Calibri" w:eastAsia="Calibri" w:hAnsi="Calibri" w:cs="Times New Roman"/>
          <w:bCs/>
          <w:lang w:eastAsia="de-DE" w:bidi="ar-SA"/>
        </w:rPr>
        <w:t>Nach Grußworten von Minister Manne Lucha MdL, Dr. Christopher Herrmann, Vorstandssprecher der AOK Baden-Württemberg und Monika Kaus, 1. Vorsitzende der Deutschen Alzheimer Gesellschaft erwartet die geladenen Gäste u.a. ein Festvortrag von Prof. Dr. Frank Schulz-</w:t>
      </w:r>
      <w:proofErr w:type="spellStart"/>
      <w:r>
        <w:rPr>
          <w:rFonts w:ascii="Calibri" w:eastAsia="Calibri" w:hAnsi="Calibri" w:cs="Times New Roman"/>
          <w:bCs/>
          <w:lang w:eastAsia="de-DE" w:bidi="ar-SA"/>
        </w:rPr>
        <w:t>Nieswandt</w:t>
      </w:r>
      <w:proofErr w:type="spellEnd"/>
      <w:r>
        <w:rPr>
          <w:rFonts w:ascii="Calibri" w:eastAsia="Calibri" w:hAnsi="Calibri" w:cs="Times New Roman"/>
          <w:bCs/>
          <w:lang w:eastAsia="de-DE" w:bidi="ar-SA"/>
        </w:rPr>
        <w:t xml:space="preserve">, Vorstandsvorsitzender des Kuratoriums Deutsche Altershilfe und ein Impro-Theater, das sich gemeinsam mit den Gästen dem Thema Demenz auf ungewöhnliche Weise nähert. </w:t>
      </w:r>
    </w:p>
    <w:p w:rsidR="00E77728" w:rsidRPr="00466EE1" w:rsidRDefault="00E77728" w:rsidP="00675C66">
      <w:pPr>
        <w:tabs>
          <w:tab w:val="left" w:pos="7938"/>
        </w:tabs>
        <w:spacing w:line="276" w:lineRule="auto"/>
        <w:ind w:right="992"/>
        <w:jc w:val="both"/>
        <w:rPr>
          <w:rFonts w:ascii="Calibri" w:eastAsia="Calibri" w:hAnsi="Calibri" w:cs="Times New Roman"/>
          <w:bCs/>
          <w:i/>
          <w:lang w:eastAsia="de-DE" w:bidi="ar-SA"/>
        </w:rPr>
      </w:pPr>
      <w:r w:rsidRPr="00466EE1">
        <w:rPr>
          <w:rFonts w:ascii="Calibri" w:eastAsia="Calibri" w:hAnsi="Calibri" w:cs="Times New Roman"/>
          <w:bCs/>
          <w:i/>
          <w:lang w:eastAsia="de-DE" w:bidi="ar-SA"/>
        </w:rPr>
        <w:t xml:space="preserve">Verleihung des Hertie-Preises </w:t>
      </w:r>
      <w:r w:rsidR="00466EE1">
        <w:rPr>
          <w:rFonts w:ascii="Calibri" w:eastAsia="Calibri" w:hAnsi="Calibri" w:cs="Times New Roman"/>
          <w:bCs/>
          <w:i/>
          <w:lang w:eastAsia="de-DE" w:bidi="ar-SA"/>
        </w:rPr>
        <w:t xml:space="preserve">für Engagement und Selbsthilfe </w:t>
      </w:r>
      <w:r w:rsidRPr="00466EE1">
        <w:rPr>
          <w:rFonts w:ascii="Calibri" w:eastAsia="Calibri" w:hAnsi="Calibri" w:cs="Times New Roman"/>
          <w:bCs/>
          <w:i/>
          <w:lang w:eastAsia="de-DE" w:bidi="ar-SA"/>
        </w:rPr>
        <w:t>2019</w:t>
      </w:r>
    </w:p>
    <w:p w:rsidR="00E77728" w:rsidRDefault="00E77728" w:rsidP="00675C66">
      <w:pPr>
        <w:tabs>
          <w:tab w:val="left" w:pos="7938"/>
        </w:tabs>
        <w:spacing w:after="120" w:line="276" w:lineRule="auto"/>
        <w:ind w:right="992"/>
        <w:jc w:val="both"/>
        <w:rPr>
          <w:rFonts w:ascii="Calibri" w:eastAsia="Calibri" w:hAnsi="Calibri" w:cs="Times New Roman"/>
          <w:bCs/>
          <w:lang w:eastAsia="de-DE" w:bidi="ar-SA"/>
        </w:rPr>
      </w:pPr>
      <w:r>
        <w:rPr>
          <w:rFonts w:ascii="Calibri" w:eastAsia="Calibri" w:hAnsi="Calibri" w:cs="Times New Roman"/>
          <w:bCs/>
          <w:lang w:eastAsia="de-DE" w:bidi="ar-SA"/>
        </w:rPr>
        <w:t xml:space="preserve">Ein Höhepunkt des Jubiläums ist die Verleihung des Hertie-Preises für Engagement und Selbsthilfe. Die Alzheimer Gesellschaft Baden-Württemberg erhält den mit 25.000 € dotierten Preis </w:t>
      </w:r>
      <w:r w:rsidR="00466EE1">
        <w:rPr>
          <w:rFonts w:ascii="Calibri" w:eastAsia="Calibri" w:hAnsi="Calibri" w:cs="Times New Roman"/>
          <w:bCs/>
          <w:lang w:eastAsia="de-DE" w:bidi="ar-SA"/>
        </w:rPr>
        <w:t xml:space="preserve">der Hertie-Stiftung </w:t>
      </w:r>
      <w:r>
        <w:rPr>
          <w:rFonts w:ascii="Calibri" w:eastAsia="Calibri" w:hAnsi="Calibri" w:cs="Times New Roman"/>
          <w:bCs/>
          <w:lang w:eastAsia="de-DE" w:bidi="ar-SA"/>
        </w:rPr>
        <w:t xml:space="preserve">für ihre Kampagne zum Thema Hin- und Weglaufen. Von der im </w:t>
      </w:r>
      <w:r w:rsidR="00466EE1">
        <w:rPr>
          <w:rFonts w:ascii="Calibri" w:eastAsia="Calibri" w:hAnsi="Calibri" w:cs="Times New Roman"/>
          <w:bCs/>
          <w:lang w:eastAsia="de-DE" w:bidi="ar-SA"/>
        </w:rPr>
        <w:t xml:space="preserve">Mittelpunkt </w:t>
      </w:r>
      <w:r>
        <w:rPr>
          <w:rFonts w:ascii="Calibri" w:eastAsia="Calibri" w:hAnsi="Calibri" w:cs="Times New Roman"/>
          <w:bCs/>
          <w:lang w:eastAsia="de-DE" w:bidi="ar-SA"/>
        </w:rPr>
        <w:t>stehenden</w:t>
      </w:r>
      <w:r w:rsidR="00466EE1">
        <w:rPr>
          <w:rFonts w:ascii="Calibri" w:eastAsia="Calibri" w:hAnsi="Calibri" w:cs="Times New Roman"/>
          <w:bCs/>
          <w:lang w:eastAsia="de-DE" w:bidi="ar-SA"/>
        </w:rPr>
        <w:t xml:space="preserve"> </w:t>
      </w:r>
      <w:r>
        <w:rPr>
          <w:rFonts w:ascii="Calibri" w:eastAsia="Calibri" w:hAnsi="Calibri" w:cs="Times New Roman"/>
          <w:bCs/>
          <w:lang w:eastAsia="de-DE" w:bidi="ar-SA"/>
        </w:rPr>
        <w:t xml:space="preserve">Broschüre </w:t>
      </w:r>
      <w:r w:rsidRPr="00E77728">
        <w:rPr>
          <w:rFonts w:ascii="Calibri" w:eastAsia="Calibri" w:hAnsi="Calibri" w:cs="Times New Roman"/>
          <w:bCs/>
          <w:i/>
          <w:lang w:eastAsia="de-DE" w:bidi="ar-SA"/>
        </w:rPr>
        <w:t>Ich will nach Hause – vom Hin- und Weglaufen</w:t>
      </w:r>
      <w:r>
        <w:rPr>
          <w:rFonts w:ascii="Calibri" w:eastAsia="Calibri" w:hAnsi="Calibri" w:cs="Times New Roman"/>
          <w:bCs/>
          <w:lang w:eastAsia="de-DE" w:bidi="ar-SA"/>
        </w:rPr>
        <w:t xml:space="preserve"> wurden bislang 30.000 Exemplare gedruckt.</w:t>
      </w:r>
      <w:r w:rsidR="00466EE1">
        <w:rPr>
          <w:rFonts w:ascii="Calibri" w:eastAsia="Calibri" w:hAnsi="Calibri" w:cs="Times New Roman"/>
          <w:bCs/>
          <w:lang w:eastAsia="de-DE" w:bidi="ar-SA"/>
        </w:rPr>
        <w:t xml:space="preserve"> Die Broschüre ist kostenlos über die Alzheimer Gesellschaft Baden-Württemberg erhältlich.</w:t>
      </w:r>
      <w:r>
        <w:rPr>
          <w:rFonts w:ascii="Calibri" w:eastAsia="Calibri" w:hAnsi="Calibri" w:cs="Times New Roman"/>
          <w:bCs/>
          <w:lang w:eastAsia="de-DE" w:bidi="ar-SA"/>
        </w:rPr>
        <w:t xml:space="preserve"> </w:t>
      </w:r>
    </w:p>
    <w:p w:rsidR="00E77728" w:rsidRPr="00466EE1" w:rsidRDefault="00E77728" w:rsidP="00E77728">
      <w:pPr>
        <w:tabs>
          <w:tab w:val="left" w:pos="7938"/>
        </w:tabs>
        <w:spacing w:line="276" w:lineRule="auto"/>
        <w:ind w:right="992"/>
        <w:jc w:val="both"/>
        <w:rPr>
          <w:rFonts w:ascii="Calibri" w:eastAsia="Calibri" w:hAnsi="Calibri" w:cs="Times New Roman"/>
          <w:bCs/>
          <w:i/>
          <w:lang w:eastAsia="de-DE" w:bidi="ar-SA"/>
        </w:rPr>
      </w:pPr>
      <w:r w:rsidRPr="00466EE1">
        <w:rPr>
          <w:rFonts w:ascii="Calibri" w:eastAsia="Calibri" w:hAnsi="Calibri" w:cs="Times New Roman"/>
          <w:bCs/>
          <w:i/>
          <w:lang w:eastAsia="de-DE" w:bidi="ar-SA"/>
        </w:rPr>
        <w:t xml:space="preserve">Verabschiedung der </w:t>
      </w:r>
      <w:r w:rsidR="00675C66">
        <w:rPr>
          <w:rFonts w:ascii="Calibri" w:eastAsia="Calibri" w:hAnsi="Calibri" w:cs="Times New Roman"/>
          <w:bCs/>
          <w:i/>
          <w:lang w:eastAsia="de-DE" w:bidi="ar-SA"/>
        </w:rPr>
        <w:t xml:space="preserve">langjährigen </w:t>
      </w:r>
      <w:r w:rsidRPr="00466EE1">
        <w:rPr>
          <w:rFonts w:ascii="Calibri" w:eastAsia="Calibri" w:hAnsi="Calibri" w:cs="Times New Roman"/>
          <w:bCs/>
          <w:i/>
          <w:lang w:eastAsia="de-DE" w:bidi="ar-SA"/>
        </w:rPr>
        <w:t>Geschäftsführerin</w:t>
      </w:r>
      <w:r w:rsidR="00466EE1">
        <w:rPr>
          <w:rFonts w:ascii="Calibri" w:eastAsia="Calibri" w:hAnsi="Calibri" w:cs="Times New Roman"/>
          <w:bCs/>
          <w:i/>
          <w:lang w:eastAsia="de-DE" w:bidi="ar-SA"/>
        </w:rPr>
        <w:t xml:space="preserve"> Sylvia Kern</w:t>
      </w:r>
    </w:p>
    <w:p w:rsidR="00E77728" w:rsidRDefault="00E77728" w:rsidP="00E77728">
      <w:pPr>
        <w:tabs>
          <w:tab w:val="left" w:pos="7938"/>
        </w:tabs>
        <w:spacing w:after="120" w:line="276" w:lineRule="auto"/>
        <w:ind w:right="992"/>
        <w:jc w:val="both"/>
        <w:rPr>
          <w:rFonts w:ascii="Calibri" w:eastAsia="Calibri" w:hAnsi="Calibri" w:cs="Times New Roman"/>
          <w:bCs/>
          <w:lang w:eastAsia="de-DE" w:bidi="ar-SA"/>
        </w:rPr>
      </w:pPr>
      <w:r>
        <w:rPr>
          <w:rFonts w:ascii="Calibri" w:eastAsia="Calibri" w:hAnsi="Calibri" w:cs="Times New Roman"/>
          <w:bCs/>
          <w:lang w:eastAsia="de-DE" w:bidi="ar-SA"/>
        </w:rPr>
        <w:t xml:space="preserve">Sylvia Kern, langjährige Geschäftsführerin der Alzheimer Gesellschaft Baden-Württemberg, nimmt das Jubiläum zum Anlass, sich von vielen Wegbegleitern in den Ruhestand zu verabschieden. In über 22 Jahren hat sie die Alzheimer Gesellschaft Baden-Württemberg geprägt und aus bescheidenen Anfängen zur zentralen Anlaufstelle zum Thema Demenz im Land ausgebaut. In unzähligen Vorträgen und vielen politischen und sozialpolitischen Gremien hat Sylvia Kern Menschen </w:t>
      </w:r>
      <w:r w:rsidR="002D1C49">
        <w:rPr>
          <w:rFonts w:ascii="Calibri" w:eastAsia="Calibri" w:hAnsi="Calibri" w:cs="Times New Roman"/>
          <w:bCs/>
          <w:lang w:eastAsia="de-DE" w:bidi="ar-SA"/>
        </w:rPr>
        <w:t>zum Thema</w:t>
      </w:r>
      <w:r>
        <w:rPr>
          <w:rFonts w:ascii="Calibri" w:eastAsia="Calibri" w:hAnsi="Calibri" w:cs="Times New Roman"/>
          <w:bCs/>
          <w:lang w:eastAsia="de-DE" w:bidi="ar-SA"/>
        </w:rPr>
        <w:t xml:space="preserve"> Demenz informiert. Immer hat sie dabei den Blick auf die Bedürfnisse von Menschen mit Demenz und ihre Angehörigen gelenkt und </w:t>
      </w:r>
      <w:r w:rsidR="002D1C49">
        <w:rPr>
          <w:rFonts w:ascii="Calibri" w:eastAsia="Calibri" w:hAnsi="Calibri" w:cs="Times New Roman"/>
          <w:bCs/>
          <w:lang w:eastAsia="de-DE" w:bidi="ar-SA"/>
        </w:rPr>
        <w:t xml:space="preserve">persönlich </w:t>
      </w:r>
      <w:r>
        <w:rPr>
          <w:rFonts w:ascii="Calibri" w:eastAsia="Calibri" w:hAnsi="Calibri" w:cs="Times New Roman"/>
          <w:bCs/>
          <w:lang w:eastAsia="de-DE" w:bidi="ar-SA"/>
        </w:rPr>
        <w:t xml:space="preserve">viel dazu beigetragen, Baden-Württemberg für das Thema Demenz zu sensibilisieren. </w:t>
      </w:r>
    </w:p>
    <w:p w:rsidR="00466EE1" w:rsidRDefault="00466EE1" w:rsidP="00E77728">
      <w:pPr>
        <w:tabs>
          <w:tab w:val="left" w:pos="7938"/>
        </w:tabs>
        <w:spacing w:after="120" w:line="276" w:lineRule="auto"/>
        <w:ind w:right="992"/>
        <w:jc w:val="both"/>
        <w:rPr>
          <w:rFonts w:ascii="Calibri" w:eastAsia="Calibri" w:hAnsi="Calibri" w:cs="Times New Roman"/>
          <w:bCs/>
          <w:lang w:eastAsia="de-DE" w:bidi="ar-SA"/>
        </w:rPr>
      </w:pPr>
    </w:p>
    <w:p w:rsidR="00466EE1" w:rsidRDefault="00466EE1" w:rsidP="00466EE1">
      <w:pPr>
        <w:tabs>
          <w:tab w:val="left" w:pos="7938"/>
        </w:tabs>
        <w:spacing w:after="120" w:line="276" w:lineRule="auto"/>
        <w:ind w:right="992"/>
        <w:jc w:val="both"/>
        <w:rPr>
          <w:rFonts w:ascii="Calibri" w:eastAsia="Calibri" w:hAnsi="Calibri" w:cs="Times New Roman"/>
          <w:bCs/>
          <w:lang w:eastAsia="de-DE" w:bidi="ar-SA"/>
        </w:rPr>
      </w:pPr>
    </w:p>
    <w:p w:rsidR="00E2133F" w:rsidRDefault="00E2133F" w:rsidP="00466EE1">
      <w:pPr>
        <w:tabs>
          <w:tab w:val="left" w:pos="7938"/>
        </w:tabs>
        <w:spacing w:after="120" w:line="276" w:lineRule="auto"/>
        <w:ind w:right="992"/>
        <w:jc w:val="both"/>
        <w:rPr>
          <w:rFonts w:ascii="Calibri" w:eastAsia="Calibri" w:hAnsi="Calibri" w:cs="Times New Roman"/>
          <w:bCs/>
          <w:lang w:eastAsia="de-DE" w:bidi="ar-SA"/>
        </w:rPr>
      </w:pPr>
    </w:p>
    <w:p w:rsidR="00E2133F" w:rsidRPr="00E2133F" w:rsidRDefault="00E2133F" w:rsidP="00466EE1">
      <w:pPr>
        <w:tabs>
          <w:tab w:val="left" w:pos="7938"/>
        </w:tabs>
        <w:spacing w:after="120" w:line="276" w:lineRule="auto"/>
        <w:ind w:right="992"/>
        <w:jc w:val="both"/>
        <w:rPr>
          <w:rFonts w:ascii="Calibri" w:eastAsia="Calibri" w:hAnsi="Calibri" w:cs="Times New Roman"/>
          <w:bCs/>
          <w:sz w:val="18"/>
          <w:szCs w:val="18"/>
          <w:lang w:eastAsia="de-DE" w:bidi="ar-SA"/>
        </w:rPr>
      </w:pPr>
      <w:r w:rsidRPr="00E2133F">
        <w:rPr>
          <w:rFonts w:ascii="Calibri" w:eastAsia="Calibri" w:hAnsi="Calibri" w:cs="Times New Roman"/>
          <w:bCs/>
          <w:sz w:val="18"/>
          <w:szCs w:val="18"/>
          <w:lang w:eastAsia="de-DE" w:bidi="ar-SA"/>
        </w:rPr>
        <w:t xml:space="preserve">Blatt 2 PM </w:t>
      </w:r>
      <w:proofErr w:type="spellStart"/>
      <w:r w:rsidRPr="00E2133F">
        <w:rPr>
          <w:rFonts w:ascii="Calibri" w:eastAsia="Calibri" w:hAnsi="Calibri" w:cs="Times New Roman"/>
          <w:bCs/>
          <w:sz w:val="18"/>
          <w:szCs w:val="18"/>
          <w:lang w:eastAsia="de-DE" w:bidi="ar-SA"/>
        </w:rPr>
        <w:t>Jubiläum_Alzheimer</w:t>
      </w:r>
      <w:proofErr w:type="spellEnd"/>
      <w:r w:rsidRPr="00E2133F">
        <w:rPr>
          <w:rFonts w:ascii="Calibri" w:eastAsia="Calibri" w:hAnsi="Calibri" w:cs="Times New Roman"/>
          <w:bCs/>
          <w:sz w:val="18"/>
          <w:szCs w:val="18"/>
          <w:lang w:eastAsia="de-DE" w:bidi="ar-SA"/>
        </w:rPr>
        <w:t xml:space="preserve"> Gesellschaft BW</w:t>
      </w:r>
    </w:p>
    <w:p w:rsidR="00E2133F" w:rsidRDefault="00E2133F" w:rsidP="00466EE1">
      <w:pPr>
        <w:tabs>
          <w:tab w:val="left" w:pos="7938"/>
        </w:tabs>
        <w:spacing w:after="120" w:line="276" w:lineRule="auto"/>
        <w:ind w:right="992"/>
        <w:jc w:val="both"/>
        <w:rPr>
          <w:rFonts w:ascii="Calibri" w:eastAsia="Calibri" w:hAnsi="Calibri" w:cs="Times New Roman"/>
          <w:bCs/>
          <w:lang w:eastAsia="de-DE" w:bidi="ar-SA"/>
        </w:rPr>
      </w:pPr>
    </w:p>
    <w:p w:rsidR="00675C66" w:rsidRPr="00466EE1" w:rsidRDefault="00675C66" w:rsidP="00675C66">
      <w:pPr>
        <w:tabs>
          <w:tab w:val="left" w:pos="7938"/>
        </w:tabs>
        <w:spacing w:after="60" w:line="276" w:lineRule="auto"/>
        <w:ind w:right="992"/>
        <w:jc w:val="both"/>
        <w:rPr>
          <w:rFonts w:ascii="Calibri" w:eastAsia="Calibri" w:hAnsi="Calibri" w:cs="Times New Roman"/>
          <w:bCs/>
          <w:i/>
          <w:lang w:eastAsia="de-DE" w:bidi="ar-SA"/>
        </w:rPr>
      </w:pPr>
      <w:r>
        <w:rPr>
          <w:rFonts w:ascii="Calibri" w:eastAsia="Calibri" w:hAnsi="Calibri" w:cs="Times New Roman"/>
          <w:bCs/>
          <w:i/>
          <w:lang w:eastAsia="de-DE" w:bidi="ar-SA"/>
        </w:rPr>
        <w:t>Seit 25 Jahren an der Seite von Menschen mit Demenz</w:t>
      </w:r>
    </w:p>
    <w:p w:rsidR="00675C66" w:rsidRDefault="00E77728" w:rsidP="00E77728">
      <w:pPr>
        <w:tabs>
          <w:tab w:val="left" w:pos="7938"/>
        </w:tabs>
        <w:spacing w:after="120" w:line="276" w:lineRule="auto"/>
        <w:ind w:right="992"/>
        <w:jc w:val="both"/>
        <w:rPr>
          <w:rFonts w:ascii="Calibri" w:eastAsia="Calibri" w:hAnsi="Calibri" w:cs="Times New Roman"/>
          <w:bCs/>
          <w:lang w:eastAsia="de-DE" w:bidi="ar-SA"/>
        </w:rPr>
      </w:pPr>
      <w:r>
        <w:rPr>
          <w:rFonts w:ascii="Calibri" w:eastAsia="Calibri" w:hAnsi="Calibri" w:cs="Times New Roman"/>
          <w:bCs/>
          <w:lang w:eastAsia="de-DE" w:bidi="ar-SA"/>
        </w:rPr>
        <w:t xml:space="preserve">Eine Demenzdiagnose verändert das Leben grundlegend. Schon der Verdacht auf eine Erkrankung, noch viel mehr aber die Gewissheit, stellt die Lebensplanung in Frage. Menschen mit Demenz und ihre Angehörigen brauchen nicht nur zu Beginn einer Erkrankung verlässliche Informationen über die Erkrankung, Diagnosewege und Unterstützungsangebote. Sie stehen auch im Verlauf der Krankheit vor immer wieder neuen Herausforderungen und brauchen Beratung. Dabei können sie sich auf die Alzheimer Gesellschaft Baden-Württemberg verlassen. </w:t>
      </w:r>
    </w:p>
    <w:p w:rsidR="00675C66" w:rsidRPr="00675C66" w:rsidRDefault="00675C66" w:rsidP="00675C66">
      <w:pPr>
        <w:tabs>
          <w:tab w:val="left" w:pos="7938"/>
        </w:tabs>
        <w:spacing w:line="276" w:lineRule="auto"/>
        <w:ind w:right="992"/>
        <w:jc w:val="both"/>
        <w:rPr>
          <w:rFonts w:ascii="Calibri" w:eastAsia="Calibri" w:hAnsi="Calibri" w:cs="Times New Roman"/>
          <w:bCs/>
          <w:i/>
          <w:lang w:eastAsia="de-DE" w:bidi="ar-SA"/>
        </w:rPr>
      </w:pPr>
      <w:r>
        <w:rPr>
          <w:rFonts w:ascii="Calibri" w:eastAsia="Calibri" w:hAnsi="Calibri" w:cs="Times New Roman"/>
          <w:bCs/>
          <w:i/>
          <w:lang w:eastAsia="de-DE" w:bidi="ar-SA"/>
        </w:rPr>
        <w:t>Herausforderung Demenz</w:t>
      </w:r>
    </w:p>
    <w:p w:rsidR="00E77728" w:rsidRDefault="00E77728" w:rsidP="00E77728">
      <w:pPr>
        <w:tabs>
          <w:tab w:val="left" w:pos="7938"/>
        </w:tabs>
        <w:spacing w:after="120" w:line="276" w:lineRule="auto"/>
        <w:ind w:right="992"/>
        <w:jc w:val="both"/>
        <w:rPr>
          <w:rFonts w:ascii="Calibri" w:eastAsia="Calibri" w:hAnsi="Calibri" w:cs="Times New Roman"/>
          <w:bCs/>
          <w:lang w:eastAsia="de-DE" w:bidi="ar-SA"/>
        </w:rPr>
      </w:pPr>
      <w:r>
        <w:rPr>
          <w:rFonts w:ascii="Calibri" w:eastAsia="Calibri" w:hAnsi="Calibri" w:cs="Times New Roman"/>
          <w:bCs/>
          <w:lang w:eastAsia="de-DE" w:bidi="ar-SA"/>
        </w:rPr>
        <w:t xml:space="preserve">Seit </w:t>
      </w:r>
      <w:r w:rsidR="002D1C49">
        <w:rPr>
          <w:rFonts w:ascii="Calibri" w:eastAsia="Calibri" w:hAnsi="Calibri" w:cs="Times New Roman"/>
          <w:bCs/>
          <w:lang w:eastAsia="de-DE" w:bidi="ar-SA"/>
        </w:rPr>
        <w:t>ihrer</w:t>
      </w:r>
      <w:r>
        <w:rPr>
          <w:rFonts w:ascii="Calibri" w:eastAsia="Calibri" w:hAnsi="Calibri" w:cs="Times New Roman"/>
          <w:bCs/>
          <w:lang w:eastAsia="de-DE" w:bidi="ar-SA"/>
        </w:rPr>
        <w:t xml:space="preserve"> Gründung 1994 konnte</w:t>
      </w:r>
      <w:r w:rsidR="002D1C49">
        <w:rPr>
          <w:rFonts w:ascii="Calibri" w:eastAsia="Calibri" w:hAnsi="Calibri" w:cs="Times New Roman"/>
          <w:bCs/>
          <w:lang w:eastAsia="de-DE" w:bidi="ar-SA"/>
        </w:rPr>
        <w:t xml:space="preserve"> die Alzheimer Gesellschaft Baden-Württemberg als</w:t>
      </w:r>
      <w:r>
        <w:rPr>
          <w:rFonts w:ascii="Calibri" w:eastAsia="Calibri" w:hAnsi="Calibri" w:cs="Times New Roman"/>
          <w:bCs/>
          <w:lang w:eastAsia="de-DE" w:bidi="ar-SA"/>
        </w:rPr>
        <w:t xml:space="preserve"> landesweite</w:t>
      </w:r>
      <w:r w:rsidR="002D1C49">
        <w:rPr>
          <w:rFonts w:ascii="Calibri" w:eastAsia="Calibri" w:hAnsi="Calibri" w:cs="Times New Roman"/>
          <w:bCs/>
          <w:lang w:eastAsia="de-DE" w:bidi="ar-SA"/>
        </w:rPr>
        <w:t>r</w:t>
      </w:r>
      <w:r>
        <w:rPr>
          <w:rFonts w:ascii="Calibri" w:eastAsia="Calibri" w:hAnsi="Calibri" w:cs="Times New Roman"/>
          <w:bCs/>
          <w:lang w:eastAsia="de-DE" w:bidi="ar-SA"/>
        </w:rPr>
        <w:t xml:space="preserve"> Selbsthilfeverband </w:t>
      </w:r>
      <w:r w:rsidR="00675C66">
        <w:rPr>
          <w:rFonts w:ascii="Calibri" w:eastAsia="Calibri" w:hAnsi="Calibri" w:cs="Times New Roman"/>
          <w:bCs/>
          <w:lang w:eastAsia="de-DE" w:bidi="ar-SA"/>
        </w:rPr>
        <w:t xml:space="preserve">Entscheidendes anstoßen </w:t>
      </w:r>
      <w:r>
        <w:rPr>
          <w:rFonts w:ascii="Calibri" w:eastAsia="Calibri" w:hAnsi="Calibri" w:cs="Times New Roman"/>
          <w:bCs/>
          <w:lang w:eastAsia="de-DE" w:bidi="ar-SA"/>
        </w:rPr>
        <w:t xml:space="preserve">und bewegen. Doch es bleibt viel zu tun. Eine älter werdende Gesellschaft mit einer wachsenden Zahl dementiell erkrankter Menschen muss sich der Herausforderung Demenz stellen, um ihr etwas </w:t>
      </w:r>
      <w:r w:rsidR="002D1C49">
        <w:rPr>
          <w:rFonts w:ascii="Calibri" w:eastAsia="Calibri" w:hAnsi="Calibri" w:cs="Times New Roman"/>
          <w:bCs/>
          <w:lang w:eastAsia="de-DE" w:bidi="ar-SA"/>
        </w:rPr>
        <w:t>entgegensetzen zu können. E</w:t>
      </w:r>
      <w:r>
        <w:rPr>
          <w:rFonts w:ascii="Calibri" w:eastAsia="Calibri" w:hAnsi="Calibri" w:cs="Times New Roman"/>
          <w:bCs/>
          <w:lang w:eastAsia="de-DE" w:bidi="ar-SA"/>
        </w:rPr>
        <w:t xml:space="preserve">in medizinischer Durchbruch bleibt bis auf weiteres eine Hoffnung. Die Lebensqualität von Menschen mit Demenz und ihren Angehörigen hängt deshalb davon ab, wie gut Menschen in ihrem Umfeld über die Erkrankung informiert sind. Wer informiert ist, hat weniger Berührungsängste. Wer hin- statt wegschaut, </w:t>
      </w:r>
      <w:r w:rsidR="002D1C49">
        <w:rPr>
          <w:rFonts w:ascii="Calibri" w:eastAsia="Calibri" w:hAnsi="Calibri" w:cs="Times New Roman"/>
          <w:bCs/>
          <w:lang w:eastAsia="de-DE" w:bidi="ar-SA"/>
        </w:rPr>
        <w:t>erkennt</w:t>
      </w:r>
      <w:r>
        <w:rPr>
          <w:rFonts w:ascii="Calibri" w:eastAsia="Calibri" w:hAnsi="Calibri" w:cs="Times New Roman"/>
          <w:bCs/>
          <w:lang w:eastAsia="de-DE" w:bidi="ar-SA"/>
        </w:rPr>
        <w:t xml:space="preserve"> Bedürfnisse und </w:t>
      </w:r>
      <w:r w:rsidR="002D1C49">
        <w:rPr>
          <w:rFonts w:ascii="Calibri" w:eastAsia="Calibri" w:hAnsi="Calibri" w:cs="Times New Roman"/>
          <w:bCs/>
          <w:lang w:eastAsia="de-DE" w:bidi="ar-SA"/>
        </w:rPr>
        <w:t xml:space="preserve">kann </w:t>
      </w:r>
      <w:r>
        <w:rPr>
          <w:rFonts w:ascii="Calibri" w:eastAsia="Calibri" w:hAnsi="Calibri" w:cs="Times New Roman"/>
          <w:bCs/>
          <w:lang w:eastAsia="de-DE" w:bidi="ar-SA"/>
        </w:rPr>
        <w:t xml:space="preserve">Unterstützung anbieten. Deshalb waren und sind neben persönlicher Beratung Information und Sensibilisierung Hauptaufgaben der Alzheimer Gesellschaft Baden-Württemberg. </w:t>
      </w:r>
      <w:bookmarkStart w:id="0" w:name="_GoBack"/>
      <w:bookmarkEnd w:id="0"/>
    </w:p>
    <w:p w:rsidR="00E77728" w:rsidRPr="00BC7872" w:rsidRDefault="00E77728" w:rsidP="00E77728">
      <w:pPr>
        <w:tabs>
          <w:tab w:val="left" w:pos="7938"/>
        </w:tabs>
        <w:spacing w:after="120" w:line="276" w:lineRule="auto"/>
        <w:ind w:right="992"/>
        <w:rPr>
          <w:rFonts w:ascii="Calibri" w:eastAsia="Calibri" w:hAnsi="Calibri" w:cs="Times New Roman"/>
          <w:bCs/>
          <w:lang w:eastAsia="de-DE" w:bidi="ar-SA"/>
        </w:rPr>
      </w:pPr>
    </w:p>
    <w:p w:rsidR="00AD58B3" w:rsidRDefault="00AD58B3" w:rsidP="00E77728">
      <w:pPr>
        <w:ind w:right="992"/>
      </w:pPr>
    </w:p>
    <w:p w:rsidR="00AD58B3" w:rsidRDefault="00AD58B3" w:rsidP="00E77728">
      <w:pPr>
        <w:ind w:right="992"/>
      </w:pPr>
    </w:p>
    <w:p w:rsidR="00AD58B3" w:rsidRPr="00AD58B3" w:rsidRDefault="00AD58B3" w:rsidP="00E77728">
      <w:pPr>
        <w:ind w:right="992"/>
        <w:rPr>
          <w:b/>
        </w:rPr>
      </w:pPr>
      <w:r w:rsidRPr="00AD58B3">
        <w:rPr>
          <w:b/>
        </w:rPr>
        <w:t>Pressekontakt:</w:t>
      </w:r>
    </w:p>
    <w:p w:rsidR="00AD58B3" w:rsidRDefault="00AD58B3" w:rsidP="00E77728">
      <w:pPr>
        <w:spacing w:line="240" w:lineRule="auto"/>
        <w:ind w:right="992"/>
      </w:pPr>
      <w:r>
        <w:t>Sabine Fels</w:t>
      </w:r>
    </w:p>
    <w:p w:rsidR="00AD58B3" w:rsidRDefault="00AD58B3" w:rsidP="00E77728">
      <w:pPr>
        <w:spacing w:line="240" w:lineRule="auto"/>
        <w:ind w:right="992"/>
      </w:pPr>
      <w:r>
        <w:t>Alzheimer Gesellschaft Baden-Württemberg e.V. | Selbsthilfe Demenz</w:t>
      </w:r>
    </w:p>
    <w:p w:rsidR="00AD58B3" w:rsidRDefault="00AD58B3" w:rsidP="00E77728">
      <w:pPr>
        <w:spacing w:line="240" w:lineRule="auto"/>
        <w:ind w:right="992"/>
      </w:pPr>
      <w:r>
        <w:t>Tel. 0711 24 84 96-67</w:t>
      </w:r>
    </w:p>
    <w:p w:rsidR="00AD58B3" w:rsidRDefault="002D1C49" w:rsidP="00E77728">
      <w:pPr>
        <w:spacing w:line="240" w:lineRule="auto"/>
        <w:ind w:right="992"/>
      </w:pPr>
      <w:hyperlink r:id="rId9" w:history="1">
        <w:r w:rsidR="00AD58B3" w:rsidRPr="00AD58B3">
          <w:t>sabine.fels@alzheimer-bw.de</w:t>
        </w:r>
      </w:hyperlink>
    </w:p>
    <w:p w:rsidR="00AD58B3" w:rsidRDefault="002D1C49" w:rsidP="00E77728">
      <w:pPr>
        <w:spacing w:line="240" w:lineRule="auto"/>
        <w:ind w:right="992"/>
      </w:pPr>
      <w:hyperlink r:id="rId10" w:history="1">
        <w:r w:rsidR="00AD58B3" w:rsidRPr="00AD58B3">
          <w:t>www.alzheimer-bw.de</w:t>
        </w:r>
      </w:hyperlink>
    </w:p>
    <w:p w:rsidR="00AD58B3" w:rsidRDefault="00AD58B3" w:rsidP="00E77728">
      <w:pPr>
        <w:ind w:right="992"/>
      </w:pPr>
    </w:p>
    <w:p w:rsidR="00AD58B3" w:rsidRPr="007D276E" w:rsidRDefault="00AD58B3" w:rsidP="007D276E"/>
    <w:sectPr w:rsidR="00AD58B3" w:rsidRPr="007D276E" w:rsidSect="00466EE1">
      <w:footerReference w:type="default" r:id="rId11"/>
      <w:pgSz w:w="11906" w:h="16838"/>
      <w:pgMar w:top="1276"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728" w:rsidRDefault="00E77728" w:rsidP="004A281D">
      <w:pPr>
        <w:spacing w:line="240" w:lineRule="auto"/>
      </w:pPr>
      <w:r>
        <w:separator/>
      </w:r>
    </w:p>
  </w:endnote>
  <w:endnote w:type="continuationSeparator" w:id="0">
    <w:p w:rsidR="00E77728" w:rsidRDefault="00E77728" w:rsidP="004A2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461515"/>
      <w:docPartObj>
        <w:docPartGallery w:val="Page Numbers (Bottom of Page)"/>
        <w:docPartUnique/>
      </w:docPartObj>
    </w:sdtPr>
    <w:sdtEndPr/>
    <w:sdtContent>
      <w:p w:rsidR="00466EE1" w:rsidRDefault="00466EE1">
        <w:pPr>
          <w:pStyle w:val="Fuzeile"/>
          <w:jc w:val="center"/>
        </w:pPr>
        <w:r>
          <w:fldChar w:fldCharType="begin"/>
        </w:r>
        <w:r>
          <w:instrText>PAGE   \* MERGEFORMAT</w:instrText>
        </w:r>
        <w:r>
          <w:fldChar w:fldCharType="separate"/>
        </w:r>
        <w:r w:rsidR="002D1C49">
          <w:rPr>
            <w:noProof/>
          </w:rPr>
          <w:t>2</w:t>
        </w:r>
        <w:r>
          <w:fldChar w:fldCharType="end"/>
        </w:r>
      </w:p>
    </w:sdtContent>
  </w:sdt>
  <w:p w:rsidR="004A281D" w:rsidRPr="004A281D" w:rsidRDefault="004A281D">
    <w:pPr>
      <w:pStyle w:val="Fuzeile"/>
      <w:rPr>
        <w:i/>
        <w:color w:val="C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728" w:rsidRDefault="00E77728" w:rsidP="004A281D">
      <w:pPr>
        <w:spacing w:line="240" w:lineRule="auto"/>
      </w:pPr>
      <w:r>
        <w:separator/>
      </w:r>
    </w:p>
  </w:footnote>
  <w:footnote w:type="continuationSeparator" w:id="0">
    <w:p w:rsidR="00E77728" w:rsidRDefault="00E77728" w:rsidP="004A28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autoHyphenation/>
  <w:consecutiveHyphenLimit w:val="2"/>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28"/>
    <w:rsid w:val="000B5B4D"/>
    <w:rsid w:val="002D1C49"/>
    <w:rsid w:val="00466EE1"/>
    <w:rsid w:val="004A281D"/>
    <w:rsid w:val="00675C66"/>
    <w:rsid w:val="006B447D"/>
    <w:rsid w:val="007C1323"/>
    <w:rsid w:val="007D276E"/>
    <w:rsid w:val="00AD58B3"/>
    <w:rsid w:val="00BF0AB9"/>
    <w:rsid w:val="00C321CD"/>
    <w:rsid w:val="00E2133F"/>
    <w:rsid w:val="00E665A7"/>
    <w:rsid w:val="00E77728"/>
    <w:rsid w:val="00F45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499A"/>
  <w15:docId w15:val="{3B198D22-12C1-4C61-909A-61BD1CB5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0AB9"/>
    <w:pPr>
      <w:spacing w:line="360" w:lineRule="auto"/>
    </w:pPr>
    <w:rPr>
      <w:rFonts w:eastAsiaTheme="minorEastAsia"/>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0AB9"/>
    <w:pPr>
      <w:ind w:left="720"/>
      <w:contextualSpacing/>
    </w:pPr>
  </w:style>
  <w:style w:type="paragraph" w:styleId="StandardWeb">
    <w:name w:val="Normal (Web)"/>
    <w:basedOn w:val="Standard"/>
    <w:uiPriority w:val="99"/>
    <w:semiHidden/>
    <w:unhideWhenUsed/>
    <w:rsid w:val="00BF0AB9"/>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styleId="Hyperlink">
    <w:name w:val="Hyperlink"/>
    <w:basedOn w:val="Absatz-Standardschriftart"/>
    <w:uiPriority w:val="99"/>
    <w:unhideWhenUsed/>
    <w:rsid w:val="004A281D"/>
    <w:rPr>
      <w:color w:val="0000FF"/>
      <w:u w:val="single"/>
    </w:rPr>
  </w:style>
  <w:style w:type="paragraph" w:styleId="Kopfzeile">
    <w:name w:val="header"/>
    <w:basedOn w:val="Standard"/>
    <w:link w:val="KopfzeileZchn"/>
    <w:uiPriority w:val="99"/>
    <w:unhideWhenUsed/>
    <w:rsid w:val="004A281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281D"/>
    <w:rPr>
      <w:rFonts w:eastAsiaTheme="minorEastAsia"/>
      <w:lang w:bidi="en-US"/>
    </w:rPr>
  </w:style>
  <w:style w:type="paragraph" w:styleId="Fuzeile">
    <w:name w:val="footer"/>
    <w:basedOn w:val="Standard"/>
    <w:link w:val="FuzeileZchn"/>
    <w:uiPriority w:val="99"/>
    <w:unhideWhenUsed/>
    <w:rsid w:val="004A281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281D"/>
    <w:rPr>
      <w:rFonts w:eastAsiaTheme="minorEastAsia"/>
      <w:lang w:bidi="en-US"/>
    </w:rPr>
  </w:style>
  <w:style w:type="paragraph" w:styleId="Sprechblasentext">
    <w:name w:val="Balloon Text"/>
    <w:basedOn w:val="Standard"/>
    <w:link w:val="SprechblasentextZchn"/>
    <w:uiPriority w:val="99"/>
    <w:semiHidden/>
    <w:unhideWhenUsed/>
    <w:rsid w:val="004A28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81D"/>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4842">
      <w:bodyDiv w:val="1"/>
      <w:marLeft w:val="0"/>
      <w:marRight w:val="0"/>
      <w:marTop w:val="0"/>
      <w:marBottom w:val="0"/>
      <w:divBdr>
        <w:top w:val="none" w:sz="0" w:space="0" w:color="auto"/>
        <w:left w:val="none" w:sz="0" w:space="0" w:color="auto"/>
        <w:bottom w:val="none" w:sz="0" w:space="0" w:color="auto"/>
        <w:right w:val="none" w:sz="0" w:space="0" w:color="auto"/>
      </w:divBdr>
    </w:div>
    <w:div w:id="20695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lzheimer-bw.de" TargetMode="External"/><Relationship Id="rId4" Type="http://schemas.openxmlformats.org/officeDocument/2006/relationships/webSettings" Target="webSettings.xml"/><Relationship Id="rId9" Type="http://schemas.openxmlformats.org/officeDocument/2006/relationships/hyperlink" Target="mailto:sabine.fels@alzheimer-bw.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Fels\&#214;ffentlichkeitsarbeit\Presse_Newsletter_Adressenpool_Kontakte\Pressemitteilungen_AGBW\Vorlage_Word_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76CFC-DE29-48EC-9E44-0CDACBE9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Vorlage_Word_Pressemitteilung.dotx</Template>
  <TotalTime>0</TotalTime>
  <Pages>2</Pages>
  <Words>542</Words>
  <Characters>3420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Fels</dc:creator>
  <cp:lastModifiedBy>Sabine Fels</cp:lastModifiedBy>
  <cp:revision>4</cp:revision>
  <cp:lastPrinted>2019-11-14T14:59:00Z</cp:lastPrinted>
  <dcterms:created xsi:type="dcterms:W3CDTF">2019-11-14T14:24:00Z</dcterms:created>
  <dcterms:modified xsi:type="dcterms:W3CDTF">2019-11-14T15:21:00Z</dcterms:modified>
</cp:coreProperties>
</file>