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AA5" w14:textId="7379AC71" w:rsidR="00B9092D" w:rsidRDefault="00616535" w:rsidP="0068013B">
      <w:pPr>
        <w:pStyle w:val="Listenabsatz"/>
        <w:tabs>
          <w:tab w:val="left" w:pos="7938"/>
        </w:tabs>
        <w:spacing w:line="276" w:lineRule="auto"/>
        <w:ind w:left="0" w:right="850"/>
        <w:rPr>
          <w:b/>
          <w:color w:val="7F7F7F" w:themeColor="text1" w:themeTint="80"/>
          <w:sz w:val="24"/>
          <w:szCs w:val="24"/>
        </w:rPr>
      </w:pPr>
      <w:r>
        <w:rPr>
          <w:rFonts w:ascii="Calibri" w:hAnsi="Calibri"/>
          <w:b/>
          <w:bCs/>
          <w:noProof/>
          <w:lang w:eastAsia="de-DE" w:bidi="ar-SA"/>
        </w:rPr>
        <w:drawing>
          <wp:anchor distT="0" distB="0" distL="114300" distR="114300" simplePos="0" relativeHeight="251660288" behindDoc="0" locked="0" layoutInCell="1" allowOverlap="1" wp14:anchorId="7A8A85DD" wp14:editId="7EE6F552">
            <wp:simplePos x="0" y="0"/>
            <wp:positionH relativeFrom="margin">
              <wp:posOffset>4469523</wp:posOffset>
            </wp:positionH>
            <wp:positionV relativeFrom="paragraph">
              <wp:posOffset>290</wp:posOffset>
            </wp:positionV>
            <wp:extent cx="1693545" cy="1099185"/>
            <wp:effectExtent l="0" t="0" r="1905" b="5715"/>
            <wp:wrapTight wrapText="bothSides">
              <wp:wrapPolygon edited="0">
                <wp:start x="0" y="0"/>
                <wp:lineTo x="0" y="21338"/>
                <wp:lineTo x="21381" y="21338"/>
                <wp:lineTo x="213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BW_Logo_oben_linksbuend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545" cy="1099185"/>
                    </a:xfrm>
                    <a:prstGeom prst="rect">
                      <a:avLst/>
                    </a:prstGeom>
                    <a:ln>
                      <a:noFill/>
                    </a:ln>
                  </pic:spPr>
                </pic:pic>
              </a:graphicData>
            </a:graphic>
            <wp14:sizeRelH relativeFrom="margin">
              <wp14:pctWidth>0</wp14:pctWidth>
            </wp14:sizeRelH>
            <wp14:sizeRelV relativeFrom="margin">
              <wp14:pctHeight>0</wp14:pctHeight>
            </wp14:sizeRelV>
          </wp:anchor>
        </w:drawing>
      </w:r>
    </w:p>
    <w:p w14:paraId="558E1605" w14:textId="5E121CE3" w:rsidR="00616535" w:rsidRDefault="00616535" w:rsidP="0068013B">
      <w:pPr>
        <w:pStyle w:val="Listenabsatz"/>
        <w:tabs>
          <w:tab w:val="left" w:pos="7938"/>
        </w:tabs>
        <w:spacing w:line="276" w:lineRule="auto"/>
        <w:ind w:left="0" w:right="850"/>
        <w:rPr>
          <w:b/>
          <w:color w:val="7F7F7F" w:themeColor="text1" w:themeTint="80"/>
          <w:sz w:val="24"/>
          <w:szCs w:val="24"/>
        </w:rPr>
      </w:pPr>
    </w:p>
    <w:p w14:paraId="71F889EC" w14:textId="77777777" w:rsidR="00616535" w:rsidRDefault="00616535" w:rsidP="0068013B">
      <w:pPr>
        <w:pStyle w:val="Listenabsatz"/>
        <w:tabs>
          <w:tab w:val="left" w:pos="7938"/>
        </w:tabs>
        <w:spacing w:line="276" w:lineRule="auto"/>
        <w:ind w:left="0" w:right="850"/>
        <w:rPr>
          <w:b/>
          <w:color w:val="7F7F7F" w:themeColor="text1" w:themeTint="80"/>
          <w:sz w:val="24"/>
          <w:szCs w:val="24"/>
        </w:rPr>
      </w:pPr>
    </w:p>
    <w:p w14:paraId="592CAAB1" w14:textId="7EC55BE7" w:rsidR="00616535" w:rsidRDefault="00616535" w:rsidP="0068013B">
      <w:pPr>
        <w:pStyle w:val="Listenabsatz"/>
        <w:tabs>
          <w:tab w:val="left" w:pos="7938"/>
        </w:tabs>
        <w:spacing w:line="276" w:lineRule="auto"/>
        <w:ind w:left="0" w:right="850"/>
        <w:rPr>
          <w:b/>
          <w:color w:val="7F7F7F" w:themeColor="text1" w:themeTint="80"/>
          <w:sz w:val="24"/>
          <w:szCs w:val="24"/>
        </w:rPr>
      </w:pPr>
    </w:p>
    <w:p w14:paraId="38AF3ACA" w14:textId="6208EE41" w:rsidR="00B37D3B" w:rsidRDefault="00B37D3B" w:rsidP="0068013B">
      <w:pPr>
        <w:pStyle w:val="Listenabsatz"/>
        <w:tabs>
          <w:tab w:val="left" w:pos="7938"/>
        </w:tabs>
        <w:spacing w:line="276" w:lineRule="auto"/>
        <w:ind w:left="0" w:right="850"/>
        <w:rPr>
          <w:b/>
          <w:color w:val="7F7F7F" w:themeColor="text1" w:themeTint="80"/>
          <w:sz w:val="24"/>
          <w:szCs w:val="24"/>
        </w:rPr>
      </w:pPr>
    </w:p>
    <w:p w14:paraId="06896054" w14:textId="77777777" w:rsidR="00B37D3B" w:rsidRDefault="00B37D3B" w:rsidP="0068013B">
      <w:pPr>
        <w:pStyle w:val="Listenabsatz"/>
        <w:tabs>
          <w:tab w:val="left" w:pos="7938"/>
        </w:tabs>
        <w:spacing w:line="276" w:lineRule="auto"/>
        <w:ind w:left="0" w:right="850"/>
        <w:rPr>
          <w:b/>
          <w:color w:val="7F7F7F" w:themeColor="text1" w:themeTint="80"/>
          <w:sz w:val="24"/>
          <w:szCs w:val="24"/>
        </w:rPr>
      </w:pPr>
    </w:p>
    <w:p w14:paraId="1D0B8665" w14:textId="30A8E69C" w:rsidR="00B9092D" w:rsidRPr="00BD5B78" w:rsidRDefault="00D55987" w:rsidP="0068013B">
      <w:pPr>
        <w:pStyle w:val="Listenabsatz"/>
        <w:tabs>
          <w:tab w:val="left" w:pos="7938"/>
        </w:tabs>
        <w:spacing w:line="276" w:lineRule="auto"/>
        <w:ind w:left="0" w:right="850"/>
        <w:contextualSpacing w:val="0"/>
        <w:rPr>
          <w:rFonts w:ascii="TheSansB W6 SemiBold" w:hAnsi="TheSansB W6 SemiBold"/>
          <w:color w:val="7F7F7F" w:themeColor="text1" w:themeTint="80"/>
        </w:rPr>
      </w:pPr>
      <w:r>
        <w:rPr>
          <w:rFonts w:ascii="TheSansB W6 SemiBold" w:hAnsi="TheSansB W6 SemiBold"/>
          <w:color w:val="7F7F7F" w:themeColor="text1" w:themeTint="80"/>
        </w:rPr>
        <w:t>Presse</w:t>
      </w:r>
      <w:r w:rsidR="00E309F5">
        <w:rPr>
          <w:rFonts w:ascii="TheSansB W6 SemiBold" w:hAnsi="TheSansB W6 SemiBold"/>
          <w:color w:val="7F7F7F" w:themeColor="text1" w:themeTint="80"/>
        </w:rPr>
        <w:t>mitteilung</w:t>
      </w:r>
    </w:p>
    <w:p w14:paraId="5E2FA150" w14:textId="383FE445" w:rsidR="00BF0AB9" w:rsidRPr="00BD5B78" w:rsidRDefault="0066674B" w:rsidP="0068013B">
      <w:pPr>
        <w:pStyle w:val="Listenabsatz"/>
        <w:tabs>
          <w:tab w:val="left" w:pos="7938"/>
        </w:tabs>
        <w:spacing w:line="276" w:lineRule="auto"/>
        <w:ind w:left="0" w:right="850"/>
        <w:contextualSpacing w:val="0"/>
        <w:rPr>
          <w:rFonts w:ascii="TheSansB W6 SemiBold" w:hAnsi="TheSansB W6 SemiBold"/>
          <w:color w:val="595959" w:themeColor="text1" w:themeTint="A6"/>
        </w:rPr>
      </w:pPr>
      <w:r w:rsidRPr="00BD5B78">
        <w:rPr>
          <w:rFonts w:ascii="TheSansB W6 SemiBold" w:hAnsi="TheSansB W6 SemiBold"/>
          <w:color w:val="7F7F7F" w:themeColor="text1" w:themeTint="80"/>
        </w:rPr>
        <w:t>1</w:t>
      </w:r>
      <w:r w:rsidR="00BD5B78" w:rsidRPr="00BD5B78">
        <w:rPr>
          <w:rFonts w:ascii="TheSansB W6 SemiBold" w:hAnsi="TheSansB W6 SemiBold"/>
          <w:color w:val="7F7F7F" w:themeColor="text1" w:themeTint="80"/>
        </w:rPr>
        <w:t>0</w:t>
      </w:r>
      <w:r w:rsidR="00327CD9" w:rsidRPr="00BD5B78">
        <w:rPr>
          <w:rFonts w:ascii="TheSansB W6 SemiBold" w:hAnsi="TheSansB W6 SemiBold"/>
          <w:color w:val="7F7F7F" w:themeColor="text1" w:themeTint="80"/>
        </w:rPr>
        <w:t>. September</w:t>
      </w:r>
      <w:r w:rsidR="00BD5B78" w:rsidRPr="00BD5B78">
        <w:rPr>
          <w:rFonts w:ascii="TheSansB W6 SemiBold" w:hAnsi="TheSansB W6 SemiBold"/>
          <w:color w:val="7F7F7F" w:themeColor="text1" w:themeTint="80"/>
        </w:rPr>
        <w:t xml:space="preserve"> 2020</w:t>
      </w:r>
    </w:p>
    <w:p w14:paraId="63D77DB5" w14:textId="77777777" w:rsidR="00375329" w:rsidRDefault="00375329" w:rsidP="0068013B">
      <w:pPr>
        <w:tabs>
          <w:tab w:val="left" w:pos="7938"/>
        </w:tabs>
        <w:spacing w:line="276" w:lineRule="auto"/>
        <w:ind w:right="850"/>
        <w:jc w:val="both"/>
        <w:rPr>
          <w:rFonts w:ascii="TheSansB W6 SemiBold" w:hAnsi="TheSansB W6 SemiBold"/>
          <w:color w:val="E40E17"/>
          <w:sz w:val="28"/>
          <w:szCs w:val="28"/>
        </w:rPr>
      </w:pPr>
    </w:p>
    <w:p w14:paraId="23A213D4" w14:textId="2C475663" w:rsidR="00375329" w:rsidRPr="00BD5B78" w:rsidRDefault="00C70F1C" w:rsidP="0068013B">
      <w:pPr>
        <w:tabs>
          <w:tab w:val="left" w:pos="7938"/>
        </w:tabs>
        <w:spacing w:line="276" w:lineRule="auto"/>
        <w:ind w:right="850"/>
        <w:jc w:val="both"/>
        <w:rPr>
          <w:rFonts w:ascii="TheSansB W6 SemiBold" w:eastAsia="Calibri" w:hAnsi="TheSansB W6 SemiBold" w:cs="Times New Roman"/>
          <w:bCs/>
          <w:sz w:val="28"/>
          <w:szCs w:val="28"/>
          <w:lang w:eastAsia="de-DE" w:bidi="ar-SA"/>
        </w:rPr>
      </w:pPr>
      <w:r w:rsidRPr="00BD5B78">
        <w:rPr>
          <w:rFonts w:ascii="TheSansB W6 SemiBold" w:eastAsia="Calibri" w:hAnsi="TheSansB W6 SemiBold" w:cs="Times New Roman"/>
          <w:bCs/>
          <w:sz w:val="28"/>
          <w:szCs w:val="28"/>
          <w:lang w:eastAsia="de-DE" w:bidi="ar-SA"/>
        </w:rPr>
        <w:t>Welt-</w:t>
      </w:r>
      <w:r w:rsidR="00485402" w:rsidRPr="00BD5B78">
        <w:rPr>
          <w:rFonts w:ascii="TheSansB W6 SemiBold" w:eastAsia="Calibri" w:hAnsi="TheSansB W6 SemiBold" w:cs="Times New Roman"/>
          <w:bCs/>
          <w:sz w:val="28"/>
          <w:szCs w:val="28"/>
          <w:lang w:eastAsia="de-DE" w:bidi="ar-SA"/>
        </w:rPr>
        <w:t xml:space="preserve">Alzheimertag </w:t>
      </w:r>
      <w:r w:rsidR="00375329" w:rsidRPr="00BD5B78">
        <w:rPr>
          <w:rFonts w:ascii="TheSansB W6 SemiBold" w:eastAsia="Calibri" w:hAnsi="TheSansB W6 SemiBold" w:cs="Times New Roman"/>
          <w:bCs/>
          <w:sz w:val="28"/>
          <w:szCs w:val="28"/>
          <w:lang w:eastAsia="de-DE" w:bidi="ar-SA"/>
        </w:rPr>
        <w:t xml:space="preserve">am 21. September </w:t>
      </w:r>
      <w:r w:rsidR="00AF3F68" w:rsidRPr="00BD5B78">
        <w:rPr>
          <w:rFonts w:ascii="TheSansB W6 SemiBold" w:eastAsia="Calibri" w:hAnsi="TheSansB W6 SemiBold" w:cs="Times New Roman"/>
          <w:bCs/>
          <w:sz w:val="28"/>
          <w:szCs w:val="28"/>
          <w:lang w:eastAsia="de-DE" w:bidi="ar-SA"/>
        </w:rPr>
        <w:t>2020</w:t>
      </w:r>
    </w:p>
    <w:p w14:paraId="4184335F" w14:textId="583DDCCB" w:rsidR="00375329" w:rsidRPr="00BD5B78" w:rsidRDefault="00375329" w:rsidP="0068013B">
      <w:pPr>
        <w:tabs>
          <w:tab w:val="left" w:pos="7938"/>
        </w:tabs>
        <w:spacing w:line="276" w:lineRule="auto"/>
        <w:ind w:right="850"/>
        <w:jc w:val="both"/>
        <w:rPr>
          <w:rFonts w:ascii="TheSansB W6 SemiBold" w:eastAsia="Calibri" w:hAnsi="TheSansB W6 SemiBold" w:cs="Times New Roman"/>
          <w:bCs/>
          <w:sz w:val="28"/>
          <w:szCs w:val="28"/>
          <w:lang w:eastAsia="de-DE" w:bidi="ar-SA"/>
        </w:rPr>
      </w:pPr>
      <w:r w:rsidRPr="00BD5B78">
        <w:rPr>
          <w:rFonts w:ascii="TheSansB W6 SemiBold" w:eastAsia="Calibri" w:hAnsi="TheSansB W6 SemiBold" w:cs="Times New Roman"/>
          <w:bCs/>
          <w:sz w:val="28"/>
          <w:szCs w:val="28"/>
          <w:lang w:eastAsia="de-DE" w:bidi="ar-SA"/>
        </w:rPr>
        <w:t xml:space="preserve">Woche der Demenz vom </w:t>
      </w:r>
      <w:r w:rsidR="00AF3F68" w:rsidRPr="00BD5B78">
        <w:rPr>
          <w:rFonts w:ascii="TheSansB W6 SemiBold" w:eastAsia="Calibri" w:hAnsi="TheSansB W6 SemiBold" w:cs="Times New Roman"/>
          <w:bCs/>
          <w:sz w:val="28"/>
          <w:szCs w:val="28"/>
          <w:lang w:eastAsia="de-DE" w:bidi="ar-SA"/>
        </w:rPr>
        <w:t>21</w:t>
      </w:r>
      <w:r w:rsidR="005729D9" w:rsidRPr="00BD5B78">
        <w:rPr>
          <w:rFonts w:ascii="TheSansB W6 SemiBold" w:eastAsia="Calibri" w:hAnsi="TheSansB W6 SemiBold" w:cs="Times New Roman"/>
          <w:bCs/>
          <w:sz w:val="28"/>
          <w:szCs w:val="28"/>
          <w:lang w:eastAsia="de-DE" w:bidi="ar-SA"/>
        </w:rPr>
        <w:t>.</w:t>
      </w:r>
      <w:r w:rsidRPr="00BD5B78">
        <w:rPr>
          <w:rFonts w:ascii="TheSansB W6 SemiBold" w:eastAsia="Calibri" w:hAnsi="TheSansB W6 SemiBold" w:cs="Times New Roman"/>
          <w:bCs/>
          <w:sz w:val="28"/>
          <w:szCs w:val="28"/>
          <w:lang w:eastAsia="de-DE" w:bidi="ar-SA"/>
        </w:rPr>
        <w:t xml:space="preserve"> </w:t>
      </w:r>
      <w:r w:rsidR="00AF3F68" w:rsidRPr="00BD5B78">
        <w:rPr>
          <w:rFonts w:ascii="TheSansB W6 SemiBold" w:eastAsia="Calibri" w:hAnsi="TheSansB W6 SemiBold" w:cs="Times New Roman"/>
          <w:bCs/>
          <w:sz w:val="28"/>
          <w:szCs w:val="28"/>
          <w:lang w:eastAsia="de-DE" w:bidi="ar-SA"/>
        </w:rPr>
        <w:t>– 27. September 2020</w:t>
      </w:r>
    </w:p>
    <w:p w14:paraId="1140F4E1" w14:textId="210D1646" w:rsidR="009E748A" w:rsidRDefault="009E748A" w:rsidP="0068013B">
      <w:pPr>
        <w:tabs>
          <w:tab w:val="left" w:pos="7938"/>
        </w:tabs>
        <w:spacing w:after="120" w:line="276" w:lineRule="auto"/>
        <w:ind w:right="850"/>
        <w:rPr>
          <w:rFonts w:eastAsia="Times New Roman" w:cstheme="minorHAnsi"/>
          <w:b/>
          <w:sz w:val="28"/>
          <w:szCs w:val="28"/>
          <w:lang w:eastAsia="de-DE"/>
        </w:rPr>
      </w:pPr>
    </w:p>
    <w:p w14:paraId="66DAB3C3" w14:textId="77777777" w:rsidR="00B83844" w:rsidRPr="004D19EA" w:rsidRDefault="00B83844" w:rsidP="00B83844">
      <w:pPr>
        <w:tabs>
          <w:tab w:val="left" w:pos="7938"/>
        </w:tabs>
        <w:spacing w:after="120" w:line="276" w:lineRule="auto"/>
        <w:ind w:right="850"/>
        <w:rPr>
          <w:rFonts w:ascii="TheSansB W6 SemiBold" w:eastAsia="Times New Roman" w:hAnsi="TheSansB W6 SemiBold" w:cstheme="minorHAnsi"/>
          <w:sz w:val="24"/>
          <w:szCs w:val="24"/>
          <w:lang w:eastAsia="de-DE"/>
        </w:rPr>
      </w:pPr>
      <w:r w:rsidRPr="00BD5B78">
        <w:rPr>
          <w:rFonts w:ascii="TheSansB W6 SemiBold" w:eastAsia="Times New Roman" w:hAnsi="TheSansB W6 SemiBold" w:cstheme="minorHAnsi"/>
          <w:sz w:val="24"/>
          <w:szCs w:val="24"/>
          <w:lang w:eastAsia="de-DE"/>
        </w:rPr>
        <w:t xml:space="preserve">Das Motto 2020: </w:t>
      </w:r>
      <w:r w:rsidRPr="00BD5B78">
        <w:rPr>
          <w:rFonts w:ascii="TheSansB W6 SemiBold" w:eastAsia="Times New Roman" w:hAnsi="TheSansB W6 SemiBold" w:cstheme="minorHAnsi"/>
          <w:i/>
          <w:sz w:val="24"/>
          <w:szCs w:val="24"/>
          <w:lang w:eastAsia="de-DE"/>
        </w:rPr>
        <w:t>Demenz. Wir müssen reden!</w:t>
      </w:r>
    </w:p>
    <w:p w14:paraId="6F2F23CB" w14:textId="77777777" w:rsidR="00B83844" w:rsidRDefault="00B83844" w:rsidP="00B83844">
      <w:pPr>
        <w:pStyle w:val="StandardWeb"/>
        <w:spacing w:line="276" w:lineRule="auto"/>
        <w:ind w:right="850"/>
        <w:jc w:val="both"/>
        <w:rPr>
          <w:rFonts w:asciiTheme="minorHAnsi" w:hAnsiTheme="minorHAnsi" w:cstheme="minorHAnsi"/>
          <w:sz w:val="22"/>
          <w:szCs w:val="22"/>
        </w:rPr>
      </w:pPr>
      <w:r>
        <w:rPr>
          <w:rFonts w:asciiTheme="minorHAnsi" w:hAnsiTheme="minorHAnsi" w:cstheme="minorHAnsi"/>
          <w:noProof/>
          <w:sz w:val="22"/>
          <w:szCs w:val="22"/>
        </w:rPr>
        <w:drawing>
          <wp:anchor distT="0" distB="71755" distL="180340" distR="180340" simplePos="0" relativeHeight="251665408" behindDoc="0" locked="0" layoutInCell="1" allowOverlap="1" wp14:anchorId="1DB903CF" wp14:editId="5DD3D751">
            <wp:simplePos x="0" y="0"/>
            <wp:positionH relativeFrom="margin">
              <wp:align>left</wp:align>
            </wp:positionH>
            <wp:positionV relativeFrom="paragraph">
              <wp:posOffset>159385</wp:posOffset>
            </wp:positionV>
            <wp:extent cx="1562100" cy="2204085"/>
            <wp:effectExtent l="0" t="0" r="0" b="5715"/>
            <wp:wrapTight wrapText="right">
              <wp:wrapPolygon edited="0">
                <wp:start x="0" y="0"/>
                <wp:lineTo x="0" y="21469"/>
                <wp:lineTo x="21337" y="21469"/>
                <wp:lineTo x="2133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 Plakat.jpg"/>
                    <pic:cNvPicPr/>
                  </pic:nvPicPr>
                  <pic:blipFill>
                    <a:blip r:embed="rId9">
                      <a:extLst>
                        <a:ext uri="{28A0092B-C50C-407E-A947-70E740481C1C}">
                          <a14:useLocalDpi xmlns:a14="http://schemas.microsoft.com/office/drawing/2010/main" val="0"/>
                        </a:ext>
                      </a:extLst>
                    </a:blip>
                    <a:stretch>
                      <a:fillRect/>
                    </a:stretch>
                  </pic:blipFill>
                  <pic:spPr>
                    <a:xfrm>
                      <a:off x="0" y="0"/>
                      <a:ext cx="1562100" cy="2204085"/>
                    </a:xfrm>
                    <a:prstGeom prst="rect">
                      <a:avLst/>
                    </a:prstGeom>
                  </pic:spPr>
                </pic:pic>
              </a:graphicData>
            </a:graphic>
            <wp14:sizeRelH relativeFrom="margin">
              <wp14:pctWidth>0</wp14:pctWidth>
            </wp14:sizeRelH>
            <wp14:sizeRelV relativeFrom="margin">
              <wp14:pctHeight>0</wp14:pctHeight>
            </wp14:sizeRelV>
          </wp:anchor>
        </w:drawing>
      </w:r>
      <w:r w:rsidRPr="00AF3F68">
        <w:rPr>
          <w:rFonts w:asciiTheme="minorHAnsi" w:hAnsiTheme="minorHAnsi" w:cstheme="minorHAnsi"/>
          <w:sz w:val="22"/>
          <w:szCs w:val="22"/>
        </w:rPr>
        <w:t xml:space="preserve">Immer noch glauben zu viele Menschen, dass Demenz ein normaler Teil des Alterns sei. Trotz einer steigenden Zahl von Menschen mit Demenz fehlt es in Deutschland an ausreichenden Unterstützungskonzepten für sie und ihre Familien. Und noch immer trauen sich viele Menschen nicht, darüber zu sprechen, dass sie oder ein naher Angehöriger eine Demenzdiagnose erhalten haben, weil sie – berechtigte – Sorge haben, deswegen ausgegrenzt und diskriminiert zu werden. </w:t>
      </w:r>
    </w:p>
    <w:p w14:paraId="7E7D086C" w14:textId="77777777" w:rsidR="00B83844" w:rsidRDefault="00B83844" w:rsidP="00B83844">
      <w:pPr>
        <w:pStyle w:val="StandardWeb"/>
        <w:spacing w:line="276" w:lineRule="auto"/>
        <w:ind w:right="850"/>
        <w:jc w:val="both"/>
        <w:rPr>
          <w:rFonts w:asciiTheme="minorHAnsi" w:hAnsiTheme="minorHAnsi" w:cstheme="minorHAnsi"/>
          <w:sz w:val="22"/>
          <w:szCs w:val="22"/>
        </w:rPr>
      </w:pPr>
      <w:r w:rsidRPr="00AF3F68">
        <w:rPr>
          <w:rFonts w:asciiTheme="minorHAnsi" w:hAnsiTheme="minorHAnsi" w:cstheme="minorHAnsi"/>
          <w:sz w:val="22"/>
          <w:szCs w:val="22"/>
        </w:rPr>
        <w:t xml:space="preserve">Eine Demenz führt </w:t>
      </w:r>
      <w:r>
        <w:rPr>
          <w:rFonts w:asciiTheme="minorHAnsi" w:hAnsiTheme="minorHAnsi" w:cstheme="minorHAnsi"/>
          <w:sz w:val="22"/>
          <w:szCs w:val="22"/>
        </w:rPr>
        <w:t>oft zu ungewöhnlichem Verhalten</w:t>
      </w:r>
      <w:r w:rsidRPr="00AF3F68">
        <w:rPr>
          <w:rFonts w:asciiTheme="minorHAnsi" w:hAnsiTheme="minorHAnsi" w:cstheme="minorHAnsi"/>
          <w:sz w:val="22"/>
          <w:szCs w:val="22"/>
        </w:rPr>
        <w:t>: im Alltag, beim Einkaufen, bei der Arbeit, beim Sport. Wichtig ist, dass sich Freunde, Familie, Nachbarn und Mitbürger nicht abwenden, sondern über die Erkrankung reden. Menschen mit Demenz wollen weiterhin an gemeinsamen Aktivitäten teilhaben, ihre Hobbys und den Alltag möglichst selbstbestimmt gestalten. Dazu braucht es mehr Wissen und Verständnis in der gesamten Gesellschaft. Wenn wir miteinander ins Gespräch kommen, erleben Menschen mit Demenz und ihre Angehörigen, dass sie trotz der Erkrankung akzeptiert werden und dazugehören.</w:t>
      </w:r>
    </w:p>
    <w:p w14:paraId="5187EEA3" w14:textId="22F82455" w:rsidR="00B83844" w:rsidRDefault="00B83844" w:rsidP="0068013B">
      <w:pPr>
        <w:tabs>
          <w:tab w:val="left" w:pos="7938"/>
        </w:tabs>
        <w:spacing w:after="80" w:line="276" w:lineRule="auto"/>
        <w:ind w:right="850"/>
        <w:rPr>
          <w:rFonts w:ascii="TheSansB W6 SemiBold" w:eastAsia="Times New Roman" w:hAnsi="TheSansB W6 SemiBold" w:cstheme="minorHAnsi"/>
          <w:sz w:val="24"/>
          <w:szCs w:val="24"/>
          <w:lang w:eastAsia="de-DE"/>
        </w:rPr>
      </w:pPr>
    </w:p>
    <w:p w14:paraId="78ED39F8" w14:textId="09B123B0" w:rsidR="009E748A" w:rsidRDefault="0057637E" w:rsidP="0068013B">
      <w:pPr>
        <w:tabs>
          <w:tab w:val="left" w:pos="7938"/>
        </w:tabs>
        <w:spacing w:after="80" w:line="276" w:lineRule="auto"/>
        <w:ind w:right="850"/>
        <w:rPr>
          <w:rFonts w:ascii="TheSansB W6 SemiBold" w:eastAsia="Times New Roman" w:hAnsi="TheSansB W6 SemiBold" w:cstheme="minorHAnsi"/>
          <w:sz w:val="24"/>
          <w:szCs w:val="24"/>
          <w:lang w:eastAsia="de-DE"/>
        </w:rPr>
      </w:pPr>
      <w:r>
        <w:rPr>
          <w:rFonts w:ascii="TheSansB W6 SemiBold" w:eastAsia="Times New Roman" w:hAnsi="TheSansB W6 SemiBold" w:cstheme="minorHAnsi"/>
          <w:sz w:val="24"/>
          <w:szCs w:val="24"/>
          <w:lang w:eastAsia="de-DE"/>
        </w:rPr>
        <w:t xml:space="preserve">Leben mit </w:t>
      </w:r>
      <w:r w:rsidR="009E748A">
        <w:rPr>
          <w:rFonts w:ascii="TheSansB W6 SemiBold" w:eastAsia="Times New Roman" w:hAnsi="TheSansB W6 SemiBold" w:cstheme="minorHAnsi"/>
          <w:sz w:val="24"/>
          <w:szCs w:val="24"/>
          <w:lang w:eastAsia="de-DE"/>
        </w:rPr>
        <w:t xml:space="preserve">Demenz – </w:t>
      </w:r>
      <w:r w:rsidR="0068013B">
        <w:rPr>
          <w:rFonts w:ascii="TheSansB W6 SemiBold" w:eastAsia="Times New Roman" w:hAnsi="TheSansB W6 SemiBold" w:cstheme="minorHAnsi"/>
          <w:sz w:val="24"/>
          <w:szCs w:val="24"/>
          <w:lang w:eastAsia="de-DE"/>
        </w:rPr>
        <w:t>i</w:t>
      </w:r>
      <w:r w:rsidR="009D06F0">
        <w:rPr>
          <w:rFonts w:ascii="TheSansB W6 SemiBold" w:eastAsia="Times New Roman" w:hAnsi="TheSansB W6 SemiBold" w:cstheme="minorHAnsi"/>
          <w:sz w:val="24"/>
          <w:szCs w:val="24"/>
          <w:lang w:eastAsia="de-DE"/>
        </w:rPr>
        <w:t>n</w:t>
      </w:r>
      <w:r w:rsidR="009E748A">
        <w:rPr>
          <w:rFonts w:ascii="TheSansB W6 SemiBold" w:eastAsia="Times New Roman" w:hAnsi="TheSansB W6 SemiBold" w:cstheme="minorHAnsi"/>
          <w:sz w:val="24"/>
          <w:szCs w:val="24"/>
          <w:lang w:eastAsia="de-DE"/>
        </w:rPr>
        <w:t xml:space="preserve"> diesem Jahr </w:t>
      </w:r>
      <w:r w:rsidR="00B83844">
        <w:rPr>
          <w:rFonts w:ascii="TheSansB W6 SemiBold" w:eastAsia="Times New Roman" w:hAnsi="TheSansB W6 SemiBold" w:cstheme="minorHAnsi"/>
          <w:sz w:val="24"/>
          <w:szCs w:val="24"/>
          <w:lang w:eastAsia="de-DE"/>
        </w:rPr>
        <w:t>eine besondere Herausforderung</w:t>
      </w:r>
      <w:r w:rsidR="009E748A">
        <w:rPr>
          <w:rFonts w:ascii="TheSansB W6 SemiBold" w:eastAsia="Times New Roman" w:hAnsi="TheSansB W6 SemiBold" w:cstheme="minorHAnsi"/>
          <w:sz w:val="24"/>
          <w:szCs w:val="24"/>
          <w:lang w:eastAsia="de-DE"/>
        </w:rPr>
        <w:t xml:space="preserve"> </w:t>
      </w:r>
    </w:p>
    <w:p w14:paraId="0E494B12" w14:textId="6EE7D6AB" w:rsidR="00772691" w:rsidRPr="00484DB8" w:rsidRDefault="00772691" w:rsidP="0068013B">
      <w:pPr>
        <w:tabs>
          <w:tab w:val="left" w:pos="7513"/>
        </w:tabs>
        <w:spacing w:after="120" w:line="276" w:lineRule="auto"/>
        <w:ind w:right="850"/>
        <w:rPr>
          <w:rFonts w:eastAsia="Times New Roman" w:cstheme="minorHAnsi"/>
          <w:lang w:eastAsia="de-DE" w:bidi="ar-SA"/>
        </w:rPr>
      </w:pPr>
      <w:r w:rsidRPr="00484DB8">
        <w:rPr>
          <w:rFonts w:eastAsia="Times New Roman" w:cstheme="minorHAnsi"/>
          <w:lang w:eastAsia="de-DE" w:bidi="ar-SA"/>
        </w:rPr>
        <w:t xml:space="preserve">Die Corona-Pandemie </w:t>
      </w:r>
      <w:r w:rsidR="0068013B" w:rsidRPr="00484DB8">
        <w:rPr>
          <w:rFonts w:eastAsia="Times New Roman" w:cstheme="minorHAnsi"/>
          <w:lang w:eastAsia="de-DE" w:bidi="ar-SA"/>
        </w:rPr>
        <w:t>bedeutet für</w:t>
      </w:r>
      <w:r w:rsidRPr="00484DB8">
        <w:rPr>
          <w:rFonts w:eastAsia="Times New Roman" w:cstheme="minorHAnsi"/>
          <w:lang w:eastAsia="de-DE" w:bidi="ar-SA"/>
        </w:rPr>
        <w:t xml:space="preserve"> Angehörige von Menschen mit Demenz </w:t>
      </w:r>
      <w:r w:rsidR="0068013B" w:rsidRPr="00484DB8">
        <w:rPr>
          <w:rFonts w:eastAsia="Times New Roman" w:cstheme="minorHAnsi"/>
          <w:lang w:eastAsia="de-DE" w:bidi="ar-SA"/>
        </w:rPr>
        <w:t>eine außerordentliche Belastung. Sie haben</w:t>
      </w:r>
      <w:r w:rsidRPr="00484DB8">
        <w:rPr>
          <w:rFonts w:eastAsia="Times New Roman" w:cstheme="minorHAnsi"/>
          <w:lang w:eastAsia="de-DE" w:bidi="ar-SA"/>
        </w:rPr>
        <w:t xml:space="preserve"> </w:t>
      </w:r>
      <w:r w:rsidR="00447790" w:rsidRPr="00484DB8">
        <w:rPr>
          <w:rFonts w:eastAsia="Times New Roman" w:cstheme="minorHAnsi"/>
          <w:lang w:eastAsia="de-DE" w:bidi="ar-SA"/>
        </w:rPr>
        <w:t xml:space="preserve">mit </w:t>
      </w:r>
      <w:r w:rsidR="00D71F70" w:rsidRPr="00484DB8">
        <w:rPr>
          <w:rFonts w:eastAsia="Times New Roman" w:cstheme="minorHAnsi"/>
          <w:lang w:eastAsia="de-DE" w:bidi="ar-SA"/>
        </w:rPr>
        <w:t>besonderen</w:t>
      </w:r>
      <w:r w:rsidR="00447790" w:rsidRPr="00484DB8">
        <w:rPr>
          <w:rFonts w:eastAsia="Times New Roman" w:cstheme="minorHAnsi"/>
          <w:lang w:eastAsia="de-DE" w:bidi="ar-SA"/>
        </w:rPr>
        <w:t xml:space="preserve"> Problemen zu kämpfen</w:t>
      </w:r>
      <w:r w:rsidR="00D71F70" w:rsidRPr="00484DB8">
        <w:rPr>
          <w:rFonts w:eastAsia="Times New Roman" w:cstheme="minorHAnsi"/>
          <w:lang w:eastAsia="de-DE" w:bidi="ar-SA"/>
        </w:rPr>
        <w:t xml:space="preserve"> und sind </w:t>
      </w:r>
      <w:r w:rsidR="0057637E" w:rsidRPr="00484DB8">
        <w:rPr>
          <w:rFonts w:eastAsia="Times New Roman" w:cstheme="minorHAnsi"/>
          <w:lang w:eastAsia="de-DE" w:bidi="ar-SA"/>
        </w:rPr>
        <w:t xml:space="preserve">dabei </w:t>
      </w:r>
      <w:r w:rsidR="00D71F70" w:rsidRPr="00484DB8">
        <w:rPr>
          <w:rFonts w:eastAsia="Times New Roman" w:cstheme="minorHAnsi"/>
          <w:lang w:eastAsia="de-DE" w:bidi="ar-SA"/>
        </w:rPr>
        <w:t xml:space="preserve">in den zurückliegenden Monaten </w:t>
      </w:r>
      <w:r w:rsidR="00B83844">
        <w:rPr>
          <w:rFonts w:eastAsia="Times New Roman" w:cstheme="minorHAnsi"/>
          <w:lang w:eastAsia="de-DE" w:bidi="ar-SA"/>
        </w:rPr>
        <w:t>vielfach</w:t>
      </w:r>
      <w:r w:rsidR="00D71F70" w:rsidRPr="00484DB8">
        <w:rPr>
          <w:rFonts w:eastAsia="Times New Roman" w:cstheme="minorHAnsi"/>
          <w:lang w:eastAsia="de-DE" w:bidi="ar-SA"/>
        </w:rPr>
        <w:t xml:space="preserve"> an ihre Grenzen gekommen</w:t>
      </w:r>
      <w:r w:rsidRPr="00484DB8">
        <w:rPr>
          <w:rFonts w:eastAsia="Times New Roman" w:cstheme="minorHAnsi"/>
          <w:lang w:eastAsia="de-DE" w:bidi="ar-SA"/>
        </w:rPr>
        <w:t>.</w:t>
      </w:r>
    </w:p>
    <w:p w14:paraId="58718FFA" w14:textId="4F24E679" w:rsidR="009E748A" w:rsidRDefault="00B83844" w:rsidP="0068013B">
      <w:pPr>
        <w:tabs>
          <w:tab w:val="left" w:pos="7513"/>
        </w:tabs>
        <w:spacing w:after="120" w:line="276" w:lineRule="auto"/>
        <w:ind w:right="850"/>
        <w:rPr>
          <w:rFonts w:eastAsia="Times New Roman" w:cstheme="minorHAnsi"/>
          <w:lang w:eastAsia="de-DE" w:bidi="ar-SA"/>
        </w:rPr>
      </w:pPr>
      <w:r>
        <w:rPr>
          <w:rFonts w:eastAsia="Times New Roman" w:cstheme="minorHAnsi"/>
          <w:lang w:eastAsia="de-DE" w:bidi="ar-SA"/>
        </w:rPr>
        <w:t>Eine Demenzdiagnose</w:t>
      </w:r>
      <w:r w:rsidR="0068013B">
        <w:rPr>
          <w:rFonts w:eastAsia="Times New Roman" w:cstheme="minorHAnsi"/>
          <w:lang w:eastAsia="de-DE" w:bidi="ar-SA"/>
        </w:rPr>
        <w:t xml:space="preserve"> schneidet</w:t>
      </w:r>
      <w:r w:rsidR="00D71F70">
        <w:rPr>
          <w:rFonts w:eastAsia="Times New Roman" w:cstheme="minorHAnsi"/>
          <w:lang w:eastAsia="de-DE" w:bidi="ar-SA"/>
        </w:rPr>
        <w:t xml:space="preserve"> tief ins Leben </w:t>
      </w:r>
      <w:r w:rsidR="0068013B">
        <w:rPr>
          <w:rFonts w:eastAsia="Times New Roman" w:cstheme="minorHAnsi"/>
          <w:lang w:eastAsia="de-DE" w:bidi="ar-SA"/>
        </w:rPr>
        <w:t>ein</w:t>
      </w:r>
      <w:r w:rsidR="00D71F70">
        <w:rPr>
          <w:rFonts w:eastAsia="Times New Roman" w:cstheme="minorHAnsi"/>
          <w:lang w:eastAsia="de-DE" w:bidi="ar-SA"/>
        </w:rPr>
        <w:t xml:space="preserve">. </w:t>
      </w:r>
      <w:r w:rsidR="0068013B">
        <w:rPr>
          <w:rFonts w:eastAsia="Times New Roman" w:cstheme="minorHAnsi"/>
          <w:lang w:eastAsia="de-DE" w:bidi="ar-SA"/>
        </w:rPr>
        <w:t>Für</w:t>
      </w:r>
      <w:r w:rsidR="00D71F70">
        <w:rPr>
          <w:rFonts w:eastAsia="Times New Roman" w:cstheme="minorHAnsi"/>
          <w:lang w:eastAsia="de-DE" w:bidi="ar-SA"/>
        </w:rPr>
        <w:t xml:space="preserve"> die Erkrankten und </w:t>
      </w:r>
      <w:r w:rsidR="00CB1BAB">
        <w:rPr>
          <w:rFonts w:eastAsia="Times New Roman" w:cstheme="minorHAnsi"/>
          <w:lang w:eastAsia="de-DE" w:bidi="ar-SA"/>
        </w:rPr>
        <w:t>ihre</w:t>
      </w:r>
      <w:r w:rsidR="00D71F70">
        <w:rPr>
          <w:rFonts w:eastAsia="Times New Roman" w:cstheme="minorHAnsi"/>
          <w:lang w:eastAsia="de-DE" w:bidi="ar-SA"/>
        </w:rPr>
        <w:t xml:space="preserve"> Angehörigen </w:t>
      </w:r>
      <w:r w:rsidR="00CB1BAB">
        <w:rPr>
          <w:rFonts w:eastAsia="Times New Roman" w:cstheme="minorHAnsi"/>
          <w:lang w:eastAsia="de-DE" w:bidi="ar-SA"/>
        </w:rPr>
        <w:t xml:space="preserve">verändert </w:t>
      </w:r>
      <w:r>
        <w:rPr>
          <w:rFonts w:eastAsia="Times New Roman" w:cstheme="minorHAnsi"/>
          <w:lang w:eastAsia="de-DE" w:bidi="ar-SA"/>
        </w:rPr>
        <w:t>sie</w:t>
      </w:r>
      <w:r w:rsidR="00CB1BAB">
        <w:rPr>
          <w:rFonts w:eastAsia="Times New Roman" w:cstheme="minorHAnsi"/>
          <w:lang w:eastAsia="de-DE" w:bidi="ar-SA"/>
        </w:rPr>
        <w:t xml:space="preserve"> </w:t>
      </w:r>
      <w:r>
        <w:rPr>
          <w:rFonts w:eastAsia="Times New Roman" w:cstheme="minorHAnsi"/>
          <w:lang w:eastAsia="de-DE" w:bidi="ar-SA"/>
        </w:rPr>
        <w:t>den Alltag</w:t>
      </w:r>
      <w:r w:rsidR="0068013B">
        <w:rPr>
          <w:rFonts w:eastAsia="Times New Roman" w:cstheme="minorHAnsi"/>
          <w:lang w:eastAsia="de-DE" w:bidi="ar-SA"/>
        </w:rPr>
        <w:t xml:space="preserve"> grundlegend</w:t>
      </w:r>
      <w:r>
        <w:rPr>
          <w:rFonts w:eastAsia="Times New Roman" w:cstheme="minorHAnsi"/>
          <w:lang w:eastAsia="de-DE" w:bidi="ar-SA"/>
        </w:rPr>
        <w:t xml:space="preserve"> und unwiderruflich</w:t>
      </w:r>
      <w:r w:rsidR="0068013B">
        <w:rPr>
          <w:rFonts w:eastAsia="Times New Roman" w:cstheme="minorHAnsi"/>
          <w:lang w:eastAsia="de-DE" w:bidi="ar-SA"/>
        </w:rPr>
        <w:t>, i</w:t>
      </w:r>
      <w:r w:rsidR="00CB1BAB">
        <w:rPr>
          <w:rFonts w:eastAsia="Times New Roman" w:cstheme="minorHAnsi"/>
          <w:lang w:eastAsia="de-DE" w:bidi="ar-SA"/>
        </w:rPr>
        <w:t xml:space="preserve">ndirekt betroffen sind oft </w:t>
      </w:r>
      <w:r w:rsidR="0068013B">
        <w:rPr>
          <w:rFonts w:eastAsia="Times New Roman" w:cstheme="minorHAnsi"/>
          <w:lang w:eastAsia="de-DE" w:bidi="ar-SA"/>
        </w:rPr>
        <w:t xml:space="preserve">aber </w:t>
      </w:r>
      <w:r w:rsidR="00D71F70">
        <w:rPr>
          <w:rFonts w:eastAsia="Times New Roman" w:cstheme="minorHAnsi"/>
          <w:lang w:eastAsia="de-DE" w:bidi="ar-SA"/>
        </w:rPr>
        <w:t xml:space="preserve">auch </w:t>
      </w:r>
      <w:r w:rsidR="004F0481">
        <w:rPr>
          <w:rFonts w:eastAsia="Times New Roman" w:cstheme="minorHAnsi"/>
          <w:lang w:eastAsia="de-DE" w:bidi="ar-SA"/>
        </w:rPr>
        <w:t>Nachbarn und Freu</w:t>
      </w:r>
      <w:r w:rsidR="00EF4C66">
        <w:rPr>
          <w:rFonts w:eastAsia="Times New Roman" w:cstheme="minorHAnsi"/>
          <w:lang w:eastAsia="de-DE" w:bidi="ar-SA"/>
        </w:rPr>
        <w:t>n</w:t>
      </w:r>
      <w:r w:rsidR="004F0481">
        <w:rPr>
          <w:rFonts w:eastAsia="Times New Roman" w:cstheme="minorHAnsi"/>
          <w:lang w:eastAsia="de-DE" w:bidi="ar-SA"/>
        </w:rPr>
        <w:t>de</w:t>
      </w:r>
      <w:r w:rsidR="00CB1BAB">
        <w:rPr>
          <w:rFonts w:eastAsia="Times New Roman" w:cstheme="minorHAnsi"/>
          <w:lang w:eastAsia="de-DE" w:bidi="ar-SA"/>
        </w:rPr>
        <w:t xml:space="preserve">, </w:t>
      </w:r>
      <w:r w:rsidR="004F0481">
        <w:rPr>
          <w:rFonts w:eastAsia="Times New Roman" w:cstheme="minorHAnsi"/>
          <w:lang w:eastAsia="de-DE" w:bidi="ar-SA"/>
        </w:rPr>
        <w:t>das Sportteam</w:t>
      </w:r>
      <w:r w:rsidR="00CB1BAB">
        <w:rPr>
          <w:rFonts w:eastAsia="Times New Roman" w:cstheme="minorHAnsi"/>
          <w:lang w:eastAsia="de-DE" w:bidi="ar-SA"/>
        </w:rPr>
        <w:t xml:space="preserve"> im Verein</w:t>
      </w:r>
      <w:r w:rsidR="004F0481">
        <w:rPr>
          <w:rFonts w:eastAsia="Times New Roman" w:cstheme="minorHAnsi"/>
          <w:lang w:eastAsia="de-DE" w:bidi="ar-SA"/>
        </w:rPr>
        <w:t xml:space="preserve">, </w:t>
      </w:r>
      <w:r w:rsidR="00D71F70">
        <w:rPr>
          <w:rFonts w:eastAsia="Times New Roman" w:cstheme="minorHAnsi"/>
          <w:lang w:eastAsia="de-DE" w:bidi="ar-SA"/>
        </w:rPr>
        <w:t>der</w:t>
      </w:r>
      <w:r w:rsidR="004F0481">
        <w:rPr>
          <w:rFonts w:eastAsia="Times New Roman" w:cstheme="minorHAnsi"/>
          <w:lang w:eastAsia="de-DE" w:bidi="ar-SA"/>
        </w:rPr>
        <w:t xml:space="preserve"> Kirchenchor oder die Bürogemeinschaft. </w:t>
      </w:r>
    </w:p>
    <w:p w14:paraId="6414650D" w14:textId="77777777" w:rsidR="00D41D0E" w:rsidRDefault="00D41D0E" w:rsidP="0068013B">
      <w:pPr>
        <w:tabs>
          <w:tab w:val="left" w:pos="7513"/>
        </w:tabs>
        <w:spacing w:after="120" w:line="276" w:lineRule="auto"/>
        <w:ind w:right="850"/>
        <w:rPr>
          <w:rFonts w:eastAsia="Times New Roman" w:cstheme="minorHAnsi"/>
          <w:lang w:eastAsia="de-DE" w:bidi="ar-SA"/>
        </w:rPr>
      </w:pPr>
    </w:p>
    <w:p w14:paraId="213ED964" w14:textId="77777777" w:rsidR="00D41D0E" w:rsidRDefault="00D41D0E" w:rsidP="0068013B">
      <w:pPr>
        <w:tabs>
          <w:tab w:val="left" w:pos="7513"/>
        </w:tabs>
        <w:spacing w:after="120" w:line="276" w:lineRule="auto"/>
        <w:ind w:right="850"/>
        <w:rPr>
          <w:rFonts w:eastAsia="Times New Roman" w:cstheme="minorHAnsi"/>
          <w:lang w:eastAsia="de-DE" w:bidi="ar-SA"/>
        </w:rPr>
      </w:pPr>
    </w:p>
    <w:p w14:paraId="780C6124" w14:textId="77777777" w:rsidR="00D41D0E" w:rsidRDefault="00D41D0E" w:rsidP="0068013B">
      <w:pPr>
        <w:tabs>
          <w:tab w:val="left" w:pos="7513"/>
        </w:tabs>
        <w:spacing w:after="120" w:line="276" w:lineRule="auto"/>
        <w:ind w:right="850"/>
        <w:rPr>
          <w:rFonts w:eastAsia="Times New Roman" w:cstheme="minorHAnsi"/>
          <w:lang w:eastAsia="de-DE" w:bidi="ar-SA"/>
        </w:rPr>
      </w:pPr>
    </w:p>
    <w:p w14:paraId="43809574" w14:textId="77777777" w:rsidR="008F353F" w:rsidRDefault="008F353F" w:rsidP="0068013B">
      <w:pPr>
        <w:tabs>
          <w:tab w:val="left" w:pos="7513"/>
        </w:tabs>
        <w:spacing w:after="120" w:line="276" w:lineRule="auto"/>
        <w:ind w:right="850"/>
        <w:rPr>
          <w:rFonts w:eastAsia="Times New Roman" w:cstheme="minorHAnsi"/>
          <w:lang w:eastAsia="de-DE" w:bidi="ar-SA"/>
        </w:rPr>
      </w:pPr>
    </w:p>
    <w:p w14:paraId="505E0779" w14:textId="7DF88E86" w:rsidR="00772691" w:rsidRDefault="0068013B" w:rsidP="0068013B">
      <w:pPr>
        <w:tabs>
          <w:tab w:val="left" w:pos="7513"/>
        </w:tabs>
        <w:spacing w:after="120" w:line="276" w:lineRule="auto"/>
        <w:ind w:right="850"/>
        <w:rPr>
          <w:rFonts w:eastAsia="Times New Roman" w:cstheme="minorHAnsi"/>
          <w:lang w:eastAsia="de-DE" w:bidi="ar-SA"/>
        </w:rPr>
      </w:pPr>
      <w:r>
        <w:rPr>
          <w:rFonts w:eastAsia="Times New Roman" w:cstheme="minorHAnsi"/>
          <w:lang w:eastAsia="de-DE" w:bidi="ar-SA"/>
        </w:rPr>
        <w:t>I</w:t>
      </w:r>
      <w:r w:rsidR="004F0481">
        <w:rPr>
          <w:rFonts w:eastAsia="Times New Roman" w:cstheme="minorHAnsi"/>
          <w:lang w:eastAsia="de-DE" w:bidi="ar-SA"/>
        </w:rPr>
        <w:t xml:space="preserve">m Laufe der Erkrankung </w:t>
      </w:r>
      <w:r>
        <w:rPr>
          <w:rFonts w:eastAsia="Times New Roman" w:cstheme="minorHAnsi"/>
          <w:lang w:eastAsia="de-DE" w:bidi="ar-SA"/>
        </w:rPr>
        <w:t xml:space="preserve">müssen Menschen mit Demenz und ihre Angehörigen </w:t>
      </w:r>
      <w:r w:rsidR="001A12AE">
        <w:rPr>
          <w:rFonts w:eastAsia="Times New Roman" w:cstheme="minorHAnsi"/>
          <w:lang w:eastAsia="de-DE" w:bidi="ar-SA"/>
        </w:rPr>
        <w:t>den</w:t>
      </w:r>
      <w:r w:rsidR="004F0481">
        <w:rPr>
          <w:rFonts w:eastAsia="Times New Roman" w:cstheme="minorHAnsi"/>
          <w:lang w:eastAsia="de-DE" w:bidi="ar-SA"/>
        </w:rPr>
        <w:t xml:space="preserve"> Alltag immer </w:t>
      </w:r>
      <w:r>
        <w:rPr>
          <w:rFonts w:eastAsia="Times New Roman" w:cstheme="minorHAnsi"/>
          <w:lang w:eastAsia="de-DE" w:bidi="ar-SA"/>
        </w:rPr>
        <w:t>neu</w:t>
      </w:r>
      <w:r w:rsidR="004F0481">
        <w:rPr>
          <w:rFonts w:eastAsia="Times New Roman" w:cstheme="minorHAnsi"/>
          <w:lang w:eastAsia="de-DE" w:bidi="ar-SA"/>
        </w:rPr>
        <w:t xml:space="preserve"> ab</w:t>
      </w:r>
      <w:r w:rsidR="001A12AE">
        <w:rPr>
          <w:rFonts w:eastAsia="Times New Roman" w:cstheme="minorHAnsi"/>
          <w:lang w:eastAsia="de-DE" w:bidi="ar-SA"/>
        </w:rPr>
        <w:t>stimmen: W</w:t>
      </w:r>
      <w:r w:rsidR="004F0481">
        <w:rPr>
          <w:rFonts w:eastAsia="Times New Roman" w:cstheme="minorHAnsi"/>
          <w:lang w:eastAsia="de-DE" w:bidi="ar-SA"/>
        </w:rPr>
        <w:t xml:space="preserve">as </w:t>
      </w:r>
      <w:r w:rsidR="001A12AE">
        <w:rPr>
          <w:rFonts w:eastAsia="Times New Roman" w:cstheme="minorHAnsi"/>
          <w:lang w:eastAsia="de-DE" w:bidi="ar-SA"/>
        </w:rPr>
        <w:t>ist noch möglich, was gelingt nicht mehr?</w:t>
      </w:r>
      <w:r w:rsidR="004F0481">
        <w:rPr>
          <w:rFonts w:eastAsia="Times New Roman" w:cstheme="minorHAnsi"/>
          <w:lang w:eastAsia="de-DE" w:bidi="ar-SA"/>
        </w:rPr>
        <w:t xml:space="preserve"> In der ersten Phase </w:t>
      </w:r>
      <w:r w:rsidR="001A12AE">
        <w:rPr>
          <w:rFonts w:eastAsia="Times New Roman" w:cstheme="minorHAnsi"/>
          <w:lang w:eastAsia="de-DE" w:bidi="ar-SA"/>
        </w:rPr>
        <w:t>ist es vor allem wichtig</w:t>
      </w:r>
      <w:r w:rsidR="004F0481">
        <w:rPr>
          <w:rFonts w:eastAsia="Times New Roman" w:cstheme="minorHAnsi"/>
          <w:lang w:eastAsia="de-DE" w:bidi="ar-SA"/>
        </w:rPr>
        <w:t xml:space="preserve">, </w:t>
      </w:r>
      <w:r w:rsidR="00772691">
        <w:rPr>
          <w:rFonts w:eastAsia="Times New Roman" w:cstheme="minorHAnsi"/>
          <w:lang w:eastAsia="de-DE" w:bidi="ar-SA"/>
        </w:rPr>
        <w:t xml:space="preserve">sich zu informieren, für die Zukunft vorzusorgen und dabei </w:t>
      </w:r>
      <w:r w:rsidR="004F0481">
        <w:rPr>
          <w:rFonts w:eastAsia="Times New Roman" w:cstheme="minorHAnsi"/>
          <w:lang w:eastAsia="de-DE" w:bidi="ar-SA"/>
        </w:rPr>
        <w:t>so lange wie möglich trotz und mit der Erkrankung am Leben teilzuhaben. Schwierigkeiten</w:t>
      </w:r>
      <w:r w:rsidR="00EB3EFA">
        <w:rPr>
          <w:rFonts w:eastAsia="Times New Roman" w:cstheme="minorHAnsi"/>
          <w:lang w:eastAsia="de-DE" w:bidi="ar-SA"/>
        </w:rPr>
        <w:t xml:space="preserve"> – etwa </w:t>
      </w:r>
      <w:r w:rsidR="001A12AE">
        <w:rPr>
          <w:rFonts w:eastAsia="Times New Roman" w:cstheme="minorHAnsi"/>
          <w:lang w:eastAsia="de-DE" w:bidi="ar-SA"/>
        </w:rPr>
        <w:t>bei</w:t>
      </w:r>
      <w:r w:rsidR="00EB3EFA">
        <w:rPr>
          <w:rFonts w:eastAsia="Times New Roman" w:cstheme="minorHAnsi"/>
          <w:lang w:eastAsia="de-DE" w:bidi="ar-SA"/>
        </w:rPr>
        <w:t xml:space="preserve"> der Orientierung</w:t>
      </w:r>
      <w:r w:rsidR="001A12AE">
        <w:rPr>
          <w:rFonts w:eastAsia="Times New Roman" w:cstheme="minorHAnsi"/>
          <w:lang w:eastAsia="de-DE" w:bidi="ar-SA"/>
        </w:rPr>
        <w:t xml:space="preserve"> </w:t>
      </w:r>
      <w:r w:rsidR="00EB3EFA">
        <w:rPr>
          <w:rFonts w:eastAsia="Times New Roman" w:cstheme="minorHAnsi"/>
          <w:lang w:eastAsia="de-DE" w:bidi="ar-SA"/>
        </w:rPr>
        <w:t>–</w:t>
      </w:r>
      <w:r w:rsidR="004F0481">
        <w:rPr>
          <w:rFonts w:eastAsia="Times New Roman" w:cstheme="minorHAnsi"/>
          <w:lang w:eastAsia="de-DE" w:bidi="ar-SA"/>
        </w:rPr>
        <w:t xml:space="preserve"> können </w:t>
      </w:r>
      <w:r w:rsidR="00772691">
        <w:rPr>
          <w:rFonts w:eastAsia="Times New Roman" w:cstheme="minorHAnsi"/>
          <w:lang w:eastAsia="de-DE" w:bidi="ar-SA"/>
        </w:rPr>
        <w:t>in dieser Phase zu</w:t>
      </w:r>
      <w:r w:rsidR="004F0481">
        <w:rPr>
          <w:rFonts w:eastAsia="Times New Roman" w:cstheme="minorHAnsi"/>
          <w:lang w:eastAsia="de-DE" w:bidi="ar-SA"/>
        </w:rPr>
        <w:t xml:space="preserve">meist noch ausgeglichen werden, wenn die Menschen im Umfeld gut informiert sind und </w:t>
      </w:r>
      <w:r w:rsidR="00EB3EFA">
        <w:rPr>
          <w:rFonts w:eastAsia="Times New Roman" w:cstheme="minorHAnsi"/>
          <w:lang w:eastAsia="de-DE" w:bidi="ar-SA"/>
        </w:rPr>
        <w:t xml:space="preserve">einfühlsam und rücksichtsvoll </w:t>
      </w:r>
      <w:r w:rsidR="00772691">
        <w:rPr>
          <w:rFonts w:eastAsia="Times New Roman" w:cstheme="minorHAnsi"/>
          <w:lang w:eastAsia="de-DE" w:bidi="ar-SA"/>
        </w:rPr>
        <w:t>reagieren</w:t>
      </w:r>
      <w:r w:rsidR="004F0481">
        <w:rPr>
          <w:rFonts w:eastAsia="Times New Roman" w:cstheme="minorHAnsi"/>
          <w:lang w:eastAsia="de-DE" w:bidi="ar-SA"/>
        </w:rPr>
        <w:t xml:space="preserve">. </w:t>
      </w:r>
    </w:p>
    <w:p w14:paraId="481B9F06" w14:textId="1507BD36" w:rsidR="004F0481" w:rsidRDefault="0068013B" w:rsidP="0068013B">
      <w:pPr>
        <w:tabs>
          <w:tab w:val="left" w:pos="7513"/>
        </w:tabs>
        <w:spacing w:after="120" w:line="276" w:lineRule="auto"/>
        <w:ind w:right="850"/>
        <w:rPr>
          <w:rFonts w:eastAsia="Times New Roman" w:cstheme="minorHAnsi"/>
          <w:lang w:eastAsia="de-DE" w:bidi="ar-SA"/>
        </w:rPr>
      </w:pPr>
      <w:r>
        <w:rPr>
          <w:rFonts w:eastAsia="Times New Roman" w:cstheme="minorHAnsi"/>
          <w:lang w:eastAsia="de-DE" w:bidi="ar-SA"/>
        </w:rPr>
        <w:t>Schreitet die Krankheit voran,</w:t>
      </w:r>
      <w:r w:rsidR="004F0481">
        <w:rPr>
          <w:rFonts w:eastAsia="Times New Roman" w:cstheme="minorHAnsi"/>
          <w:lang w:eastAsia="de-DE" w:bidi="ar-SA"/>
        </w:rPr>
        <w:t xml:space="preserve"> </w:t>
      </w:r>
      <w:r w:rsidR="00772691">
        <w:rPr>
          <w:rFonts w:eastAsia="Times New Roman" w:cstheme="minorHAnsi"/>
          <w:lang w:eastAsia="de-DE" w:bidi="ar-SA"/>
        </w:rPr>
        <w:t xml:space="preserve">nimmt die Selbstständigkeit </w:t>
      </w:r>
      <w:r w:rsidR="004F0481">
        <w:rPr>
          <w:rFonts w:eastAsia="Times New Roman" w:cstheme="minorHAnsi"/>
          <w:lang w:eastAsia="de-DE" w:bidi="ar-SA"/>
        </w:rPr>
        <w:t>ab</w:t>
      </w:r>
      <w:r>
        <w:rPr>
          <w:rFonts w:eastAsia="Times New Roman" w:cstheme="minorHAnsi"/>
          <w:lang w:eastAsia="de-DE" w:bidi="ar-SA"/>
        </w:rPr>
        <w:t xml:space="preserve"> und</w:t>
      </w:r>
      <w:r w:rsidR="004F0481">
        <w:rPr>
          <w:rFonts w:eastAsia="Times New Roman" w:cstheme="minorHAnsi"/>
          <w:lang w:eastAsia="de-DE" w:bidi="ar-SA"/>
        </w:rPr>
        <w:t xml:space="preserve"> der Unterstützungsbedarf zu. </w:t>
      </w:r>
      <w:r w:rsidR="00CB1BAB">
        <w:rPr>
          <w:rFonts w:eastAsia="Times New Roman" w:cstheme="minorHAnsi"/>
          <w:lang w:eastAsia="de-DE" w:bidi="ar-SA"/>
        </w:rPr>
        <w:t xml:space="preserve">Wie schnell eine Demenz voranschreitet, ist individuell unterschiedlich und nicht vorherzusagen. </w:t>
      </w:r>
      <w:r>
        <w:rPr>
          <w:rFonts w:eastAsia="Times New Roman" w:cstheme="minorHAnsi"/>
          <w:lang w:eastAsia="de-DE" w:bidi="ar-SA"/>
        </w:rPr>
        <w:t>In dieser Phase</w:t>
      </w:r>
      <w:r w:rsidR="00772691">
        <w:rPr>
          <w:rFonts w:eastAsia="Times New Roman" w:cstheme="minorHAnsi"/>
          <w:lang w:eastAsia="de-DE" w:bidi="ar-SA"/>
        </w:rPr>
        <w:t xml:space="preserve"> werden</w:t>
      </w:r>
      <w:r w:rsidR="004F0481">
        <w:rPr>
          <w:rFonts w:eastAsia="Times New Roman" w:cstheme="minorHAnsi"/>
          <w:lang w:eastAsia="de-DE" w:bidi="ar-SA"/>
        </w:rPr>
        <w:t xml:space="preserve"> </w:t>
      </w:r>
      <w:r w:rsidR="00772691">
        <w:rPr>
          <w:rFonts w:eastAsia="Times New Roman" w:cstheme="minorHAnsi"/>
          <w:lang w:eastAsia="de-DE" w:bidi="ar-SA"/>
        </w:rPr>
        <w:t>unterstützende</w:t>
      </w:r>
      <w:r w:rsidR="00EB3EFA">
        <w:rPr>
          <w:rFonts w:eastAsia="Times New Roman" w:cstheme="minorHAnsi"/>
          <w:lang w:eastAsia="de-DE" w:bidi="ar-SA"/>
        </w:rPr>
        <w:t xml:space="preserve"> </w:t>
      </w:r>
      <w:r>
        <w:rPr>
          <w:rFonts w:eastAsia="Times New Roman" w:cstheme="minorHAnsi"/>
          <w:lang w:eastAsia="de-DE" w:bidi="ar-SA"/>
        </w:rPr>
        <w:t xml:space="preserve">und entlastende </w:t>
      </w:r>
      <w:r w:rsidR="00EB3EFA">
        <w:rPr>
          <w:rFonts w:eastAsia="Times New Roman" w:cstheme="minorHAnsi"/>
          <w:lang w:eastAsia="de-DE" w:bidi="ar-SA"/>
        </w:rPr>
        <w:t>Angebote</w:t>
      </w:r>
      <w:r w:rsidR="004F0481">
        <w:rPr>
          <w:rFonts w:eastAsia="Times New Roman" w:cstheme="minorHAnsi"/>
          <w:lang w:eastAsia="de-DE" w:bidi="ar-SA"/>
        </w:rPr>
        <w:t xml:space="preserve"> wie Betreuungsgruppen oder Tagespflegen </w:t>
      </w:r>
      <w:r>
        <w:rPr>
          <w:rFonts w:eastAsia="Times New Roman" w:cstheme="minorHAnsi"/>
          <w:lang w:eastAsia="de-DE" w:bidi="ar-SA"/>
        </w:rPr>
        <w:t>immer wicht</w:t>
      </w:r>
      <w:r w:rsidR="00523436">
        <w:rPr>
          <w:rFonts w:eastAsia="Times New Roman" w:cstheme="minorHAnsi"/>
          <w:lang w:eastAsia="de-DE" w:bidi="ar-SA"/>
        </w:rPr>
        <w:t>iger, d</w:t>
      </w:r>
      <w:r w:rsidR="009867AF">
        <w:rPr>
          <w:rFonts w:eastAsia="Times New Roman" w:cstheme="minorHAnsi"/>
          <w:lang w:eastAsia="de-DE" w:bidi="ar-SA"/>
        </w:rPr>
        <w:t xml:space="preserve">enn </w:t>
      </w:r>
      <w:r w:rsidR="00772691">
        <w:rPr>
          <w:rFonts w:eastAsia="Times New Roman" w:cstheme="minorHAnsi"/>
          <w:lang w:eastAsia="de-DE" w:bidi="ar-SA"/>
        </w:rPr>
        <w:t>rund zwei Dr</w:t>
      </w:r>
      <w:r w:rsidR="009867AF">
        <w:rPr>
          <w:rFonts w:eastAsia="Times New Roman" w:cstheme="minorHAnsi"/>
          <w:lang w:eastAsia="de-DE" w:bidi="ar-SA"/>
        </w:rPr>
        <w:t xml:space="preserve">ittel aller </w:t>
      </w:r>
      <w:r w:rsidR="005147F4">
        <w:rPr>
          <w:rFonts w:eastAsia="Times New Roman" w:cstheme="minorHAnsi"/>
          <w:lang w:eastAsia="de-DE" w:bidi="ar-SA"/>
        </w:rPr>
        <w:t>Menschen mit Demenz</w:t>
      </w:r>
      <w:r w:rsidR="00772691">
        <w:rPr>
          <w:rFonts w:eastAsia="Times New Roman" w:cstheme="minorHAnsi"/>
          <w:lang w:eastAsia="de-DE" w:bidi="ar-SA"/>
        </w:rPr>
        <w:t xml:space="preserve"> </w:t>
      </w:r>
      <w:r w:rsidR="00523436">
        <w:rPr>
          <w:rFonts w:eastAsia="Times New Roman" w:cstheme="minorHAnsi"/>
          <w:lang w:eastAsia="de-DE" w:bidi="ar-SA"/>
        </w:rPr>
        <w:t xml:space="preserve">werden </w:t>
      </w:r>
      <w:r w:rsidR="00772691">
        <w:rPr>
          <w:rFonts w:eastAsia="Times New Roman" w:cstheme="minorHAnsi"/>
          <w:lang w:eastAsia="de-DE" w:bidi="ar-SA"/>
        </w:rPr>
        <w:t>zuhause versorgt</w:t>
      </w:r>
      <w:r w:rsidR="00CB1BAB">
        <w:rPr>
          <w:rFonts w:eastAsia="Times New Roman" w:cstheme="minorHAnsi"/>
          <w:lang w:eastAsia="de-DE" w:bidi="ar-SA"/>
        </w:rPr>
        <w:t>, eine oft kräftezehrende Aufgabe</w:t>
      </w:r>
      <w:r w:rsidR="00523436">
        <w:rPr>
          <w:rFonts w:eastAsia="Times New Roman" w:cstheme="minorHAnsi"/>
          <w:lang w:eastAsia="de-DE" w:bidi="ar-SA"/>
        </w:rPr>
        <w:t xml:space="preserve"> rund um die Uhr</w:t>
      </w:r>
      <w:r w:rsidR="00772691">
        <w:rPr>
          <w:rFonts w:eastAsia="Times New Roman" w:cstheme="minorHAnsi"/>
          <w:lang w:eastAsia="de-DE" w:bidi="ar-SA"/>
        </w:rPr>
        <w:t xml:space="preserve">. </w:t>
      </w:r>
      <w:r w:rsidR="001A12AE">
        <w:rPr>
          <w:rFonts w:eastAsia="Times New Roman" w:cstheme="minorHAnsi"/>
          <w:lang w:eastAsia="de-DE" w:bidi="ar-SA"/>
        </w:rPr>
        <w:t>Nur etwa</w:t>
      </w:r>
      <w:r w:rsidR="00523436">
        <w:rPr>
          <w:rFonts w:eastAsia="Times New Roman" w:cstheme="minorHAnsi"/>
          <w:lang w:eastAsia="de-DE" w:bidi="ar-SA"/>
        </w:rPr>
        <w:t xml:space="preserve"> ein</w:t>
      </w:r>
      <w:r w:rsidR="00772691">
        <w:rPr>
          <w:rFonts w:eastAsia="Times New Roman" w:cstheme="minorHAnsi"/>
          <w:lang w:eastAsia="de-DE" w:bidi="ar-SA"/>
        </w:rPr>
        <w:t xml:space="preserve"> Drittel </w:t>
      </w:r>
      <w:r w:rsidR="00523436">
        <w:rPr>
          <w:rFonts w:eastAsia="Times New Roman" w:cstheme="minorHAnsi"/>
          <w:lang w:eastAsia="de-DE" w:bidi="ar-SA"/>
        </w:rPr>
        <w:t xml:space="preserve">der Erkrankten </w:t>
      </w:r>
      <w:r w:rsidR="00772691">
        <w:rPr>
          <w:rFonts w:eastAsia="Times New Roman" w:cstheme="minorHAnsi"/>
          <w:lang w:eastAsia="de-DE" w:bidi="ar-SA"/>
        </w:rPr>
        <w:t>lebt im Pflegeheim, vielfach auch dort unterstützt und begleitet von den Angehörigen.</w:t>
      </w:r>
    </w:p>
    <w:p w14:paraId="7EA69B27" w14:textId="7CCDC8D6" w:rsidR="00C62E9A" w:rsidRDefault="005147F4" w:rsidP="0068013B">
      <w:pPr>
        <w:tabs>
          <w:tab w:val="left" w:pos="7513"/>
        </w:tabs>
        <w:spacing w:after="120" w:line="276" w:lineRule="auto"/>
        <w:ind w:right="850"/>
        <w:rPr>
          <w:rFonts w:eastAsia="Times New Roman" w:cstheme="minorHAnsi"/>
          <w:lang w:eastAsia="de-DE" w:bidi="ar-SA"/>
        </w:rPr>
      </w:pPr>
      <w:r>
        <w:rPr>
          <w:rFonts w:eastAsia="Times New Roman" w:cstheme="minorHAnsi"/>
          <w:lang w:eastAsia="de-DE" w:bidi="ar-SA"/>
        </w:rPr>
        <w:t xml:space="preserve">Das </w:t>
      </w:r>
      <w:r w:rsidR="001A12AE">
        <w:rPr>
          <w:rFonts w:eastAsia="Times New Roman" w:cstheme="minorHAnsi"/>
          <w:lang w:eastAsia="de-DE" w:bidi="ar-SA"/>
        </w:rPr>
        <w:t xml:space="preserve">Leben mit Demenz </w:t>
      </w:r>
      <w:r w:rsidR="00D41D0E">
        <w:rPr>
          <w:rFonts w:eastAsia="Times New Roman" w:cstheme="minorHAnsi"/>
          <w:lang w:eastAsia="de-DE" w:bidi="ar-SA"/>
        </w:rPr>
        <w:t xml:space="preserve">– </w:t>
      </w:r>
      <w:r w:rsidR="004F0481">
        <w:rPr>
          <w:rFonts w:eastAsia="Times New Roman" w:cstheme="minorHAnsi"/>
          <w:lang w:eastAsia="de-DE" w:bidi="ar-SA"/>
        </w:rPr>
        <w:t xml:space="preserve">schon in normalen Zeiten eine Herausforderung – </w:t>
      </w:r>
      <w:r w:rsidR="00D41D0E">
        <w:rPr>
          <w:rFonts w:eastAsia="Times New Roman" w:cstheme="minorHAnsi"/>
          <w:lang w:eastAsia="de-DE" w:bidi="ar-SA"/>
        </w:rPr>
        <w:t xml:space="preserve">wurde </w:t>
      </w:r>
      <w:r w:rsidR="004F0481">
        <w:rPr>
          <w:rFonts w:eastAsia="Times New Roman" w:cstheme="minorHAnsi"/>
          <w:lang w:eastAsia="de-DE" w:bidi="ar-SA"/>
        </w:rPr>
        <w:t xml:space="preserve">in diesem Jahr </w:t>
      </w:r>
      <w:r w:rsidR="00EF4C66">
        <w:rPr>
          <w:rFonts w:eastAsia="Times New Roman" w:cstheme="minorHAnsi"/>
          <w:lang w:eastAsia="de-DE" w:bidi="ar-SA"/>
        </w:rPr>
        <w:t xml:space="preserve">für viele </w:t>
      </w:r>
      <w:r w:rsidR="00D41D0E">
        <w:rPr>
          <w:rFonts w:eastAsia="Times New Roman" w:cstheme="minorHAnsi"/>
          <w:lang w:eastAsia="de-DE" w:bidi="ar-SA"/>
        </w:rPr>
        <w:t>zu einer</w:t>
      </w:r>
      <w:r w:rsidR="00EF4C66">
        <w:rPr>
          <w:rFonts w:eastAsia="Times New Roman" w:cstheme="minorHAnsi"/>
          <w:lang w:eastAsia="de-DE" w:bidi="ar-SA"/>
        </w:rPr>
        <w:t xml:space="preserve"> (er-)drückende</w:t>
      </w:r>
      <w:r>
        <w:rPr>
          <w:rFonts w:eastAsia="Times New Roman" w:cstheme="minorHAnsi"/>
          <w:lang w:eastAsia="de-DE" w:bidi="ar-SA"/>
        </w:rPr>
        <w:t>n</w:t>
      </w:r>
      <w:r w:rsidR="004F0481">
        <w:rPr>
          <w:rFonts w:eastAsia="Times New Roman" w:cstheme="minorHAnsi"/>
          <w:lang w:eastAsia="de-DE" w:bidi="ar-SA"/>
        </w:rPr>
        <w:t xml:space="preserve"> Belastung</w:t>
      </w:r>
      <w:r w:rsidR="00D41D0E">
        <w:rPr>
          <w:rFonts w:eastAsia="Times New Roman" w:cstheme="minorHAnsi"/>
          <w:lang w:eastAsia="de-DE" w:bidi="ar-SA"/>
        </w:rPr>
        <w:t>.</w:t>
      </w:r>
      <w:r w:rsidR="00EF4C66">
        <w:rPr>
          <w:rFonts w:eastAsia="Times New Roman" w:cstheme="minorHAnsi"/>
          <w:lang w:eastAsia="de-DE" w:bidi="ar-SA"/>
        </w:rPr>
        <w:t xml:space="preserve"> Den Angehörigen fehlten über Monate Entlastung</w:t>
      </w:r>
      <w:r w:rsidR="00523436">
        <w:rPr>
          <w:rFonts w:eastAsia="Times New Roman" w:cstheme="minorHAnsi"/>
          <w:lang w:eastAsia="de-DE" w:bidi="ar-SA"/>
        </w:rPr>
        <w:t>sangebote</w:t>
      </w:r>
      <w:r w:rsidR="00EF4C66">
        <w:rPr>
          <w:rFonts w:eastAsia="Times New Roman" w:cstheme="minorHAnsi"/>
          <w:lang w:eastAsia="de-DE" w:bidi="ar-SA"/>
        </w:rPr>
        <w:t xml:space="preserve"> </w:t>
      </w:r>
      <w:r w:rsidR="00523436">
        <w:rPr>
          <w:rFonts w:eastAsia="Times New Roman" w:cstheme="minorHAnsi"/>
          <w:lang w:eastAsia="de-DE" w:bidi="ar-SA"/>
        </w:rPr>
        <w:t>wie</w:t>
      </w:r>
      <w:r w:rsidR="00EF4C66">
        <w:rPr>
          <w:rFonts w:eastAsia="Times New Roman" w:cstheme="minorHAnsi"/>
          <w:lang w:eastAsia="de-DE" w:bidi="ar-SA"/>
        </w:rPr>
        <w:t xml:space="preserve"> Tagespflegen und Betreuungsgruppen</w:t>
      </w:r>
      <w:r w:rsidR="00484DB8">
        <w:rPr>
          <w:rFonts w:eastAsia="Times New Roman" w:cstheme="minorHAnsi"/>
          <w:lang w:eastAsia="de-DE" w:bidi="ar-SA"/>
        </w:rPr>
        <w:t xml:space="preserve"> </w:t>
      </w:r>
      <w:r>
        <w:rPr>
          <w:rFonts w:eastAsia="Times New Roman" w:cstheme="minorHAnsi"/>
          <w:lang w:eastAsia="de-DE" w:bidi="ar-SA"/>
        </w:rPr>
        <w:t xml:space="preserve">sowie </w:t>
      </w:r>
      <w:r w:rsidR="00523436">
        <w:rPr>
          <w:rFonts w:eastAsia="Times New Roman" w:cstheme="minorHAnsi"/>
          <w:lang w:eastAsia="de-DE" w:bidi="ar-SA"/>
        </w:rPr>
        <w:t xml:space="preserve">die </w:t>
      </w:r>
      <w:r w:rsidR="00D71F70">
        <w:rPr>
          <w:rFonts w:eastAsia="Times New Roman" w:cstheme="minorHAnsi"/>
          <w:lang w:eastAsia="de-DE" w:bidi="ar-SA"/>
        </w:rPr>
        <w:t>Kontakte zu Familienmitglieder</w:t>
      </w:r>
      <w:r w:rsidR="00CB1BAB">
        <w:rPr>
          <w:rFonts w:eastAsia="Times New Roman" w:cstheme="minorHAnsi"/>
          <w:lang w:eastAsia="de-DE" w:bidi="ar-SA"/>
        </w:rPr>
        <w:t>n</w:t>
      </w:r>
      <w:r w:rsidR="00D71F70">
        <w:rPr>
          <w:rFonts w:eastAsia="Times New Roman" w:cstheme="minorHAnsi"/>
          <w:lang w:eastAsia="de-DE" w:bidi="ar-SA"/>
        </w:rPr>
        <w:t xml:space="preserve"> oder Freunde</w:t>
      </w:r>
      <w:r w:rsidR="009867AF">
        <w:rPr>
          <w:rFonts w:eastAsia="Times New Roman" w:cstheme="minorHAnsi"/>
          <w:lang w:eastAsia="de-DE" w:bidi="ar-SA"/>
        </w:rPr>
        <w:t>n</w:t>
      </w:r>
      <w:r w:rsidR="00D71F70">
        <w:rPr>
          <w:rFonts w:eastAsia="Times New Roman" w:cstheme="minorHAnsi"/>
          <w:lang w:eastAsia="de-DE" w:bidi="ar-SA"/>
        </w:rPr>
        <w:t xml:space="preserve">, die wegen der Kontaktbeschränkungen auf Besuche verzichten mussten. </w:t>
      </w:r>
      <w:r w:rsidR="00D41D0E">
        <w:rPr>
          <w:rFonts w:eastAsia="Times New Roman" w:cstheme="minorHAnsi"/>
          <w:lang w:eastAsia="de-DE" w:bidi="ar-SA"/>
        </w:rPr>
        <w:t xml:space="preserve">Zudem war es </w:t>
      </w:r>
      <w:r w:rsidR="00E11DEC">
        <w:rPr>
          <w:rFonts w:eastAsia="Times New Roman" w:cstheme="minorHAnsi"/>
          <w:lang w:eastAsia="de-DE" w:bidi="ar-SA"/>
        </w:rPr>
        <w:t>meist</w:t>
      </w:r>
      <w:r>
        <w:rPr>
          <w:rFonts w:eastAsia="Times New Roman" w:cstheme="minorHAnsi"/>
          <w:lang w:eastAsia="de-DE" w:bidi="ar-SA"/>
        </w:rPr>
        <w:t xml:space="preserve"> </w:t>
      </w:r>
      <w:r w:rsidR="00D41D0E">
        <w:rPr>
          <w:rFonts w:eastAsia="Times New Roman" w:cstheme="minorHAnsi"/>
          <w:lang w:eastAsia="de-DE" w:bidi="ar-SA"/>
        </w:rPr>
        <w:t xml:space="preserve">schwierig, </w:t>
      </w:r>
      <w:r>
        <w:rPr>
          <w:rFonts w:eastAsia="Times New Roman" w:cstheme="minorHAnsi"/>
          <w:lang w:eastAsia="de-DE" w:bidi="ar-SA"/>
        </w:rPr>
        <w:t xml:space="preserve">Menschen mit Demenz </w:t>
      </w:r>
      <w:r w:rsidR="00D41D0E">
        <w:rPr>
          <w:rFonts w:eastAsia="Times New Roman" w:cstheme="minorHAnsi"/>
          <w:lang w:eastAsia="de-DE" w:bidi="ar-SA"/>
        </w:rPr>
        <w:t xml:space="preserve">die unvertrauten Gebote und Verbote zu vermitteln. </w:t>
      </w:r>
      <w:r w:rsidR="00E95D5F">
        <w:rPr>
          <w:rFonts w:eastAsia="Times New Roman" w:cstheme="minorHAnsi"/>
          <w:lang w:eastAsia="de-DE" w:bidi="ar-SA"/>
        </w:rPr>
        <w:t xml:space="preserve">Auch </w:t>
      </w:r>
      <w:r w:rsidR="00EF4C66">
        <w:rPr>
          <w:rFonts w:eastAsia="Times New Roman" w:cstheme="minorHAnsi"/>
          <w:lang w:eastAsia="de-DE" w:bidi="ar-SA"/>
        </w:rPr>
        <w:t xml:space="preserve">Besuche im Pflegeheim waren </w:t>
      </w:r>
      <w:r w:rsidR="00523436">
        <w:rPr>
          <w:rFonts w:eastAsia="Times New Roman" w:cstheme="minorHAnsi"/>
          <w:lang w:eastAsia="de-DE" w:bidi="ar-SA"/>
        </w:rPr>
        <w:t xml:space="preserve">über </w:t>
      </w:r>
      <w:r w:rsidR="00D41D0E">
        <w:rPr>
          <w:rFonts w:eastAsia="Times New Roman" w:cstheme="minorHAnsi"/>
          <w:lang w:eastAsia="de-DE" w:bidi="ar-SA"/>
        </w:rPr>
        <w:t>lange Zeit gar</w:t>
      </w:r>
      <w:r w:rsidR="00523436">
        <w:rPr>
          <w:rFonts w:eastAsia="Times New Roman" w:cstheme="minorHAnsi"/>
          <w:lang w:eastAsia="de-DE" w:bidi="ar-SA"/>
        </w:rPr>
        <w:t xml:space="preserve"> </w:t>
      </w:r>
      <w:r w:rsidR="00E95D5F">
        <w:rPr>
          <w:rFonts w:eastAsia="Times New Roman" w:cstheme="minorHAnsi"/>
          <w:lang w:eastAsia="de-DE" w:bidi="ar-SA"/>
        </w:rPr>
        <w:t xml:space="preserve">nicht </w:t>
      </w:r>
      <w:r w:rsidR="00523436">
        <w:rPr>
          <w:rFonts w:eastAsia="Times New Roman" w:cstheme="minorHAnsi"/>
          <w:lang w:eastAsia="de-DE" w:bidi="ar-SA"/>
        </w:rPr>
        <w:t>möglich</w:t>
      </w:r>
      <w:r w:rsidR="00484DB8">
        <w:rPr>
          <w:rFonts w:eastAsia="Times New Roman" w:cstheme="minorHAnsi"/>
          <w:lang w:eastAsia="de-DE" w:bidi="ar-SA"/>
        </w:rPr>
        <w:t xml:space="preserve"> und die Sorge der Angehörigen groß, nach Wochen der Abwesenheit nicht mehr erkannt zu werden. </w:t>
      </w:r>
    </w:p>
    <w:p w14:paraId="391711A0" w14:textId="7D9EA7BC" w:rsidR="00484DB8" w:rsidRPr="00C62E9A" w:rsidRDefault="00C62E9A" w:rsidP="0068013B">
      <w:pPr>
        <w:tabs>
          <w:tab w:val="left" w:pos="7513"/>
        </w:tabs>
        <w:spacing w:after="120" w:line="276" w:lineRule="auto"/>
        <w:ind w:right="850"/>
        <w:rPr>
          <w:rFonts w:eastAsia="Times New Roman" w:cstheme="minorHAnsi"/>
          <w:lang w:eastAsia="de-DE" w:bidi="ar-SA"/>
        </w:rPr>
      </w:pPr>
      <w:r>
        <w:rPr>
          <w:rFonts w:eastAsia="Times New Roman" w:cstheme="minorHAnsi"/>
          <w:lang w:eastAsia="de-DE" w:bidi="ar-SA"/>
        </w:rPr>
        <w:t xml:space="preserve">Die besonderen Belastungen der Angehörigen von Menschen mit Demenz würdigt die Alzheimer Gesellschaft Baden-Württemberg mit der Geschenk-Aktion </w:t>
      </w:r>
      <w:r w:rsidRPr="004C724D">
        <w:rPr>
          <w:rFonts w:eastAsia="Times New Roman" w:cstheme="minorHAnsi"/>
          <w:i/>
          <w:lang w:eastAsia="de-DE" w:bidi="ar-SA"/>
        </w:rPr>
        <w:t>»Einen Augenblick bitte … «</w:t>
      </w:r>
      <w:r>
        <w:rPr>
          <w:rFonts w:eastAsia="Times New Roman" w:cstheme="minorHAnsi"/>
          <w:lang w:eastAsia="de-DE" w:bidi="ar-SA"/>
        </w:rPr>
        <w:t>, die Angehörige daran erinnert, auch in Zeiten großer Belastung innezuhalten, um neue Kräfte zu sammeln.</w:t>
      </w:r>
    </w:p>
    <w:p w14:paraId="4D52A91B" w14:textId="6952D178" w:rsidR="003841CF" w:rsidRDefault="003841CF" w:rsidP="0068013B">
      <w:pPr>
        <w:tabs>
          <w:tab w:val="left" w:pos="7513"/>
        </w:tabs>
        <w:spacing w:after="120" w:line="276" w:lineRule="auto"/>
        <w:ind w:right="850"/>
        <w:rPr>
          <w:rFonts w:eastAsia="Times New Roman" w:cstheme="minorHAnsi"/>
          <w:lang w:eastAsia="de-DE" w:bidi="ar-SA"/>
        </w:rPr>
      </w:pPr>
    </w:p>
    <w:p w14:paraId="5F185C01" w14:textId="28751C7B" w:rsidR="00484DB8" w:rsidRPr="00484DB8" w:rsidRDefault="0093088E" w:rsidP="0068013B">
      <w:pPr>
        <w:tabs>
          <w:tab w:val="left" w:pos="7938"/>
        </w:tabs>
        <w:spacing w:line="276" w:lineRule="auto"/>
        <w:ind w:right="850"/>
        <w:rPr>
          <w:rFonts w:ascii="TheSansB W6 SemiBold" w:eastAsia="Times New Roman" w:hAnsi="TheSansB W6 SemiBold" w:cstheme="minorHAnsi"/>
          <w:sz w:val="28"/>
          <w:szCs w:val="28"/>
          <w:lang w:eastAsia="de-DE"/>
        </w:rPr>
      </w:pPr>
      <w:r w:rsidRPr="00484DB8">
        <w:rPr>
          <w:rFonts w:ascii="TheSansB W6 SemiBold" w:eastAsia="Times New Roman" w:hAnsi="TheSansB W6 SemiBold" w:cstheme="minorHAnsi"/>
          <w:sz w:val="24"/>
          <w:szCs w:val="24"/>
          <w:lang w:eastAsia="de-DE"/>
        </w:rPr>
        <w:t>»Einen Augenblick bitte …«</w:t>
      </w:r>
      <w:r w:rsidR="00523436" w:rsidRPr="00484DB8">
        <w:rPr>
          <w:rFonts w:ascii="TheSansB W6 SemiBold" w:eastAsia="Times New Roman" w:hAnsi="TheSansB W6 SemiBold" w:cstheme="minorHAnsi"/>
          <w:sz w:val="28"/>
          <w:szCs w:val="28"/>
          <w:lang w:eastAsia="de-DE"/>
        </w:rPr>
        <w:t xml:space="preserve"> </w:t>
      </w:r>
    </w:p>
    <w:p w14:paraId="11A22AAB" w14:textId="5A49E98B" w:rsidR="0093088E" w:rsidRPr="00484DB8" w:rsidRDefault="00523436" w:rsidP="0068013B">
      <w:pPr>
        <w:tabs>
          <w:tab w:val="left" w:pos="7938"/>
        </w:tabs>
        <w:spacing w:line="276" w:lineRule="auto"/>
        <w:ind w:right="850"/>
        <w:rPr>
          <w:rFonts w:ascii="TheSansB W6 SemiBold" w:eastAsia="Times New Roman" w:hAnsi="TheSansB W6 SemiBold" w:cstheme="minorHAnsi"/>
          <w:sz w:val="28"/>
          <w:szCs w:val="28"/>
          <w:lang w:eastAsia="de-DE"/>
        </w:rPr>
      </w:pPr>
      <w:r w:rsidRPr="00484DB8">
        <w:rPr>
          <w:rFonts w:ascii="TheSansB W6 SemiBold" w:eastAsia="Times New Roman" w:hAnsi="TheSansB W6 SemiBold" w:cstheme="minorHAnsi"/>
          <w:sz w:val="24"/>
          <w:szCs w:val="24"/>
          <w:lang w:eastAsia="de-DE"/>
        </w:rPr>
        <w:t>Angehörigen-</w:t>
      </w:r>
      <w:r w:rsidR="0093088E" w:rsidRPr="00484DB8">
        <w:rPr>
          <w:rFonts w:ascii="TheSansB W6 SemiBold" w:eastAsia="Times New Roman" w:hAnsi="TheSansB W6 SemiBold" w:cstheme="minorHAnsi"/>
          <w:sz w:val="24"/>
          <w:szCs w:val="24"/>
          <w:lang w:eastAsia="de-DE"/>
        </w:rPr>
        <w:t xml:space="preserve">Aktion </w:t>
      </w:r>
      <w:r w:rsidR="00B37D3B" w:rsidRPr="00484DB8">
        <w:rPr>
          <w:rFonts w:ascii="TheSansB W6 SemiBold" w:eastAsia="Times New Roman" w:hAnsi="TheSansB W6 SemiBold" w:cstheme="minorHAnsi"/>
          <w:sz w:val="24"/>
          <w:szCs w:val="24"/>
          <w:lang w:eastAsia="de-DE"/>
        </w:rPr>
        <w:t xml:space="preserve">zum </w:t>
      </w:r>
      <w:r w:rsidR="00E95D5F" w:rsidRPr="00484DB8">
        <w:rPr>
          <w:rFonts w:ascii="TheSansB W6 SemiBold" w:eastAsia="Times New Roman" w:hAnsi="TheSansB W6 SemiBold" w:cstheme="minorHAnsi"/>
          <w:sz w:val="24"/>
          <w:szCs w:val="24"/>
          <w:lang w:eastAsia="de-DE"/>
        </w:rPr>
        <w:t xml:space="preserve">Welt-Alzheimertag </w:t>
      </w:r>
      <w:r w:rsidR="00B37D3B" w:rsidRPr="00484DB8">
        <w:rPr>
          <w:rFonts w:ascii="TheSansB W6 SemiBold" w:eastAsia="Times New Roman" w:hAnsi="TheSansB W6 SemiBold" w:cstheme="minorHAnsi"/>
          <w:sz w:val="24"/>
          <w:szCs w:val="24"/>
          <w:lang w:eastAsia="de-DE"/>
        </w:rPr>
        <w:t>2020</w:t>
      </w:r>
    </w:p>
    <w:p w14:paraId="63656437" w14:textId="2FD263F7" w:rsidR="00093F2E" w:rsidRDefault="00ED0FA4" w:rsidP="0068013B">
      <w:pPr>
        <w:spacing w:after="120" w:line="276" w:lineRule="auto"/>
        <w:ind w:right="850"/>
        <w:rPr>
          <w:rFonts w:eastAsia="Times New Roman" w:cstheme="minorHAnsi"/>
          <w:lang w:eastAsia="de-DE" w:bidi="ar-SA"/>
        </w:rPr>
      </w:pPr>
      <w:r>
        <w:rPr>
          <w:rFonts w:eastAsia="Times New Roman" w:cstheme="minorHAnsi"/>
          <w:noProof/>
          <w:lang w:eastAsia="de-DE" w:bidi="ar-SA"/>
        </w:rPr>
        <w:drawing>
          <wp:anchor distT="0" distB="0" distL="114300" distR="180340" simplePos="0" relativeHeight="251663360" behindDoc="0" locked="0" layoutInCell="1" allowOverlap="1" wp14:anchorId="30A76586" wp14:editId="242EF818">
            <wp:simplePos x="0" y="0"/>
            <wp:positionH relativeFrom="margin">
              <wp:align>left</wp:align>
            </wp:positionH>
            <wp:positionV relativeFrom="paragraph">
              <wp:posOffset>59976</wp:posOffset>
            </wp:positionV>
            <wp:extent cx="1711325" cy="1532255"/>
            <wp:effectExtent l="0" t="0" r="3175" b="0"/>
            <wp:wrapTight wrapText="bothSides">
              <wp:wrapPolygon edited="0">
                <wp:start x="0" y="0"/>
                <wp:lineTo x="0" y="21215"/>
                <wp:lineTo x="21400" y="21215"/>
                <wp:lineTo x="2140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003).jpg"/>
                    <pic:cNvPicPr/>
                  </pic:nvPicPr>
                  <pic:blipFill rotWithShape="1">
                    <a:blip r:embed="rId10" cstate="print">
                      <a:extLst>
                        <a:ext uri="{28A0092B-C50C-407E-A947-70E740481C1C}">
                          <a14:useLocalDpi xmlns:a14="http://schemas.microsoft.com/office/drawing/2010/main" val="0"/>
                        </a:ext>
                      </a:extLst>
                    </a:blip>
                    <a:srcRect t="9820" b="23016"/>
                    <a:stretch/>
                  </pic:blipFill>
                  <pic:spPr bwMode="auto">
                    <a:xfrm>
                      <a:off x="0" y="0"/>
                      <a:ext cx="1711325" cy="1532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3F2E">
        <w:rPr>
          <w:rFonts w:eastAsia="Times New Roman" w:cstheme="minorHAnsi"/>
          <w:lang w:eastAsia="de-DE" w:bidi="ar-SA"/>
        </w:rPr>
        <w:t xml:space="preserve">Mit der Geschenk-Aktion </w:t>
      </w:r>
      <w:r w:rsidR="00093F2E" w:rsidRPr="004C724D">
        <w:rPr>
          <w:rFonts w:eastAsia="Times New Roman" w:cstheme="minorHAnsi"/>
          <w:i/>
          <w:lang w:eastAsia="de-DE" w:bidi="ar-SA"/>
        </w:rPr>
        <w:t>»Einen Augenblick bitte … «</w:t>
      </w:r>
      <w:r w:rsidR="00093F2E" w:rsidRPr="004D19EA">
        <w:rPr>
          <w:rFonts w:eastAsia="Times New Roman" w:cstheme="minorHAnsi"/>
          <w:lang w:eastAsia="de-DE" w:bidi="ar-SA"/>
        </w:rPr>
        <w:t xml:space="preserve"> richtet sich die Alzheimer Gesellschaft Baden-Württemberg e.V. | Selbsthilfe Demenz an die Angehörigen von Menschen mit Demenz</w:t>
      </w:r>
      <w:r w:rsidR="00093F2E">
        <w:rPr>
          <w:rFonts w:eastAsia="Times New Roman" w:cstheme="minorHAnsi"/>
          <w:lang w:eastAsia="de-DE" w:bidi="ar-SA"/>
        </w:rPr>
        <w:t xml:space="preserve"> und würdigt deren</w:t>
      </w:r>
      <w:r w:rsidR="00093F2E" w:rsidRPr="004D19EA">
        <w:rPr>
          <w:rFonts w:eastAsia="Times New Roman" w:cstheme="minorHAnsi"/>
          <w:lang w:eastAsia="de-DE" w:bidi="ar-SA"/>
        </w:rPr>
        <w:t xml:space="preserve"> Anstrengungen, trotz der Krise den Alltag zu meistern.</w:t>
      </w:r>
    </w:p>
    <w:p w14:paraId="134E5158" w14:textId="48748380" w:rsidR="007D63E4" w:rsidRDefault="00093F2E" w:rsidP="0068013B">
      <w:pPr>
        <w:spacing w:after="120" w:line="276" w:lineRule="auto"/>
        <w:ind w:right="850"/>
        <w:rPr>
          <w:rFonts w:eastAsia="Times New Roman" w:cstheme="minorHAnsi"/>
          <w:lang w:eastAsia="de-DE" w:bidi="ar-SA"/>
        </w:rPr>
      </w:pPr>
      <w:r w:rsidRPr="004D19EA">
        <w:rPr>
          <w:rFonts w:eastAsia="Times New Roman" w:cstheme="minorHAnsi"/>
          <w:lang w:eastAsia="de-DE" w:bidi="ar-SA"/>
        </w:rPr>
        <w:t xml:space="preserve">Eine schön gestaltete Grußkarte und ein Seifenstück sollen </w:t>
      </w:r>
      <w:r>
        <w:rPr>
          <w:rFonts w:eastAsia="Times New Roman" w:cstheme="minorHAnsi"/>
          <w:lang w:eastAsia="de-DE" w:bidi="ar-SA"/>
        </w:rPr>
        <w:t>sie</w:t>
      </w:r>
      <w:r w:rsidRPr="004D19EA">
        <w:rPr>
          <w:rFonts w:eastAsia="Times New Roman" w:cstheme="minorHAnsi"/>
          <w:lang w:eastAsia="de-DE" w:bidi="ar-SA"/>
        </w:rPr>
        <w:t xml:space="preserve"> daran erinnern, einen Moment innezuhalten und sich selbst etwas Gutes zu tun. Die Seifenstücke werden </w:t>
      </w:r>
      <w:r w:rsidR="00484DB8">
        <w:rPr>
          <w:rFonts w:eastAsia="Times New Roman" w:cstheme="minorHAnsi"/>
          <w:lang w:eastAsia="de-DE" w:bidi="ar-SA"/>
        </w:rPr>
        <w:t xml:space="preserve">während der Woche der Demenz </w:t>
      </w:r>
      <w:r w:rsidRPr="004D19EA">
        <w:rPr>
          <w:rFonts w:eastAsia="Times New Roman" w:cstheme="minorHAnsi"/>
          <w:lang w:eastAsia="de-DE" w:bidi="ar-SA"/>
        </w:rPr>
        <w:t xml:space="preserve">über die </w:t>
      </w:r>
      <w:r>
        <w:rPr>
          <w:rFonts w:eastAsia="Times New Roman" w:cstheme="minorHAnsi"/>
          <w:lang w:eastAsia="de-DE" w:bidi="ar-SA"/>
        </w:rPr>
        <w:t xml:space="preserve">Leitenden von Betreuungsgruppen, </w:t>
      </w:r>
      <w:r w:rsidRPr="004D19EA">
        <w:rPr>
          <w:rFonts w:eastAsia="Times New Roman" w:cstheme="minorHAnsi"/>
          <w:lang w:eastAsia="de-DE" w:bidi="ar-SA"/>
        </w:rPr>
        <w:t xml:space="preserve">Angehörigengesprächskreisen </w:t>
      </w:r>
      <w:r>
        <w:rPr>
          <w:rFonts w:eastAsia="Times New Roman" w:cstheme="minorHAnsi"/>
          <w:lang w:eastAsia="de-DE" w:bidi="ar-SA"/>
        </w:rPr>
        <w:t xml:space="preserve">und Häuslichen Betreuungsdiensten </w:t>
      </w:r>
      <w:r w:rsidRPr="004D19EA">
        <w:rPr>
          <w:rFonts w:eastAsia="Times New Roman" w:cstheme="minorHAnsi"/>
          <w:lang w:eastAsia="de-DE" w:bidi="ar-SA"/>
        </w:rPr>
        <w:t>an</w:t>
      </w:r>
      <w:r w:rsidR="00484DB8">
        <w:rPr>
          <w:rFonts w:eastAsia="Times New Roman" w:cstheme="minorHAnsi"/>
          <w:lang w:eastAsia="de-DE" w:bidi="ar-SA"/>
        </w:rPr>
        <w:t xml:space="preserve"> die Angehörigen weitergegeben</w:t>
      </w:r>
      <w:r w:rsidR="0093088E" w:rsidRPr="004D19EA">
        <w:rPr>
          <w:rFonts w:eastAsia="Times New Roman" w:cstheme="minorHAnsi"/>
          <w:lang w:eastAsia="de-DE" w:bidi="ar-SA"/>
        </w:rPr>
        <w:t xml:space="preserve">. </w:t>
      </w:r>
    </w:p>
    <w:p w14:paraId="25F98D5E" w14:textId="7B020C11" w:rsidR="00B37D3B" w:rsidRPr="00B37D3B" w:rsidRDefault="00B37D3B" w:rsidP="0068013B">
      <w:pPr>
        <w:tabs>
          <w:tab w:val="left" w:pos="7513"/>
        </w:tabs>
        <w:spacing w:after="120" w:line="276" w:lineRule="auto"/>
        <w:ind w:right="850"/>
        <w:rPr>
          <w:rFonts w:eastAsia="Times New Roman" w:cstheme="minorHAnsi"/>
          <w:lang w:eastAsia="de-DE" w:bidi="ar-SA"/>
        </w:rPr>
      </w:pPr>
    </w:p>
    <w:p w14:paraId="791D458D" w14:textId="77777777" w:rsidR="00B83844" w:rsidRPr="00D41D0E" w:rsidRDefault="00B83844" w:rsidP="00D41D0E">
      <w:pPr>
        <w:pStyle w:val="StandardWeb"/>
        <w:spacing w:line="276" w:lineRule="auto"/>
        <w:ind w:right="850"/>
        <w:jc w:val="both"/>
        <w:rPr>
          <w:rFonts w:asciiTheme="minorHAnsi" w:hAnsiTheme="minorHAnsi" w:cstheme="minorHAnsi"/>
          <w:sz w:val="22"/>
          <w:szCs w:val="22"/>
        </w:rPr>
      </w:pPr>
    </w:p>
    <w:p w14:paraId="4B58C5DA" w14:textId="02BCC255" w:rsidR="00E859B7" w:rsidRPr="00BD5B78" w:rsidRDefault="00D41D0E" w:rsidP="0068013B">
      <w:pPr>
        <w:tabs>
          <w:tab w:val="left" w:pos="7938"/>
        </w:tabs>
        <w:spacing w:after="120" w:line="276" w:lineRule="auto"/>
        <w:ind w:right="850"/>
        <w:rPr>
          <w:rFonts w:ascii="TheSansB W6 SemiBold" w:eastAsia="Times New Roman" w:hAnsi="TheSansB W6 SemiBold" w:cstheme="minorHAnsi"/>
          <w:sz w:val="24"/>
          <w:szCs w:val="24"/>
          <w:lang w:eastAsia="de-DE"/>
        </w:rPr>
      </w:pPr>
      <w:r>
        <w:rPr>
          <w:rFonts w:ascii="TheSansB W6 SemiBold" w:eastAsia="Times New Roman" w:hAnsi="TheSansB W6 SemiBold" w:cstheme="minorHAnsi"/>
          <w:sz w:val="24"/>
          <w:szCs w:val="24"/>
          <w:lang w:eastAsia="de-DE"/>
        </w:rPr>
        <w:t xml:space="preserve">Demenz – </w:t>
      </w:r>
      <w:r w:rsidR="009010C8" w:rsidRPr="00B83844">
        <w:rPr>
          <w:rFonts w:ascii="TheSansB W6 SemiBold" w:eastAsia="Times New Roman" w:hAnsi="TheSansB W6 SemiBold" w:cstheme="minorHAnsi"/>
          <w:sz w:val="24"/>
          <w:szCs w:val="24"/>
          <w:lang w:eastAsia="de-DE"/>
        </w:rPr>
        <w:t>Daten und Fakten</w:t>
      </w:r>
    </w:p>
    <w:p w14:paraId="6C4996A5" w14:textId="2863F5B4" w:rsidR="00E9281E" w:rsidRDefault="00A73512" w:rsidP="00B83844">
      <w:pPr>
        <w:pStyle w:val="Listenabsatz"/>
        <w:numPr>
          <w:ilvl w:val="0"/>
          <w:numId w:val="3"/>
        </w:numPr>
        <w:tabs>
          <w:tab w:val="left" w:pos="7938"/>
        </w:tabs>
        <w:spacing w:after="120" w:line="276" w:lineRule="auto"/>
        <w:ind w:left="425" w:right="850" w:hanging="357"/>
        <w:contextualSpacing w:val="0"/>
        <w:rPr>
          <w:rFonts w:eastAsia="Times New Roman" w:cstheme="minorHAnsi"/>
          <w:lang w:eastAsia="de-DE"/>
        </w:rPr>
      </w:pPr>
      <w:r>
        <w:rPr>
          <w:rFonts w:eastAsia="Times New Roman" w:cstheme="minorHAnsi"/>
          <w:lang w:eastAsia="de-DE"/>
        </w:rPr>
        <w:t>Etwa 9%</w:t>
      </w:r>
      <w:r w:rsidR="00FC2F4F" w:rsidRPr="00245B16">
        <w:rPr>
          <w:rFonts w:eastAsia="Times New Roman" w:cstheme="minorHAnsi"/>
          <w:lang w:eastAsia="de-DE"/>
        </w:rPr>
        <w:t xml:space="preserve"> aller über 65jährigen sind an einer Demenz erkrankt. In Baden-Württemberg leben </w:t>
      </w:r>
      <w:r>
        <w:rPr>
          <w:rFonts w:eastAsia="Times New Roman" w:cstheme="minorHAnsi"/>
          <w:lang w:eastAsia="de-DE"/>
        </w:rPr>
        <w:t>insgesamt rund</w:t>
      </w:r>
      <w:r w:rsidR="00FC2F4F" w:rsidRPr="00245B16">
        <w:rPr>
          <w:rFonts w:eastAsia="Times New Roman" w:cstheme="minorHAnsi"/>
          <w:lang w:eastAsia="de-DE"/>
        </w:rPr>
        <w:t xml:space="preserve"> 200.000 Betroffe</w:t>
      </w:r>
      <w:r w:rsidR="00BD5B78">
        <w:rPr>
          <w:rFonts w:eastAsia="Times New Roman" w:cstheme="minorHAnsi"/>
          <w:lang w:eastAsia="de-DE"/>
        </w:rPr>
        <w:t>ne, in Deutschland sind rund 1,6</w:t>
      </w:r>
      <w:r w:rsidR="00FC2F4F" w:rsidRPr="00245B16">
        <w:rPr>
          <w:rFonts w:eastAsia="Times New Roman" w:cstheme="minorHAnsi"/>
          <w:lang w:eastAsia="de-DE"/>
        </w:rPr>
        <w:t xml:space="preserve"> Millionen Menschen erkrankt</w:t>
      </w:r>
      <w:r w:rsidR="00E859B7" w:rsidRPr="00245B16">
        <w:rPr>
          <w:rFonts w:eastAsia="Times New Roman" w:cstheme="minorHAnsi"/>
          <w:lang w:eastAsia="de-DE"/>
        </w:rPr>
        <w:t xml:space="preserve">, die meisten von ihnen an einer Alzheimer Demenz. </w:t>
      </w:r>
    </w:p>
    <w:p w14:paraId="1F463DD0" w14:textId="77777777" w:rsidR="00E9281E" w:rsidRPr="00375329" w:rsidRDefault="00E9281E" w:rsidP="00B83844">
      <w:pPr>
        <w:pStyle w:val="Listenabsatz"/>
        <w:numPr>
          <w:ilvl w:val="0"/>
          <w:numId w:val="3"/>
        </w:numPr>
        <w:tabs>
          <w:tab w:val="left" w:pos="7938"/>
        </w:tabs>
        <w:spacing w:after="120" w:line="276" w:lineRule="auto"/>
        <w:ind w:left="425" w:right="850" w:hanging="357"/>
        <w:contextualSpacing w:val="0"/>
        <w:rPr>
          <w:rFonts w:eastAsia="Times New Roman" w:cstheme="minorHAnsi"/>
          <w:lang w:eastAsia="de-DE"/>
        </w:rPr>
      </w:pPr>
      <w:r w:rsidRPr="00375329">
        <w:rPr>
          <w:rFonts w:eastAsia="Times New Roman" w:cstheme="minorHAnsi"/>
          <w:lang w:eastAsia="de-DE"/>
        </w:rPr>
        <w:t>Eine Demenz trifft überwiegend Menschen im höheren Lebensalter, aber auch Jüngere können an einer Form der Demenz erkranken.</w:t>
      </w:r>
    </w:p>
    <w:p w14:paraId="504C329A" w14:textId="57C91858" w:rsidR="00E859B7" w:rsidRPr="00E11DEC" w:rsidRDefault="00E859B7" w:rsidP="00E11DEC">
      <w:pPr>
        <w:pStyle w:val="Listenabsatz"/>
        <w:numPr>
          <w:ilvl w:val="0"/>
          <w:numId w:val="3"/>
        </w:numPr>
        <w:tabs>
          <w:tab w:val="left" w:pos="7938"/>
        </w:tabs>
        <w:spacing w:after="120" w:line="276" w:lineRule="auto"/>
        <w:ind w:left="425" w:right="850" w:hanging="357"/>
        <w:contextualSpacing w:val="0"/>
        <w:rPr>
          <w:rFonts w:eastAsia="Times New Roman" w:cstheme="minorHAnsi"/>
          <w:lang w:eastAsia="de-DE"/>
        </w:rPr>
      </w:pPr>
      <w:r w:rsidRPr="00375329">
        <w:rPr>
          <w:rFonts w:eastAsia="Times New Roman" w:cstheme="minorHAnsi"/>
          <w:lang w:eastAsia="de-DE"/>
        </w:rPr>
        <w:t xml:space="preserve">Sofern kein Durchbruch in Prävention und Therapie gelingt, wird sich nach Vorausberechnungen der Bevölkerungsentwicklung die Krankenzahl </w:t>
      </w:r>
      <w:r w:rsidR="008248F7" w:rsidRPr="00CD10BA">
        <w:rPr>
          <w:rFonts w:eastAsia="Times New Roman" w:cstheme="minorHAnsi"/>
          <w:lang w:eastAsia="de-DE"/>
        </w:rPr>
        <w:t>in Deutschland</w:t>
      </w:r>
      <w:r w:rsidR="008248F7">
        <w:rPr>
          <w:rFonts w:eastAsia="Times New Roman" w:cstheme="minorHAnsi"/>
          <w:lang w:eastAsia="de-DE"/>
        </w:rPr>
        <w:t xml:space="preserve"> </w:t>
      </w:r>
      <w:r w:rsidRPr="00375329">
        <w:rPr>
          <w:rFonts w:eastAsia="Times New Roman" w:cstheme="minorHAnsi"/>
          <w:lang w:eastAsia="de-DE"/>
        </w:rPr>
        <w:t xml:space="preserve">bis zum Jahr 2050 auf </w:t>
      </w:r>
      <w:r w:rsidR="005147F4">
        <w:rPr>
          <w:rFonts w:eastAsia="Times New Roman" w:cstheme="minorHAnsi"/>
          <w:lang w:eastAsia="de-DE"/>
        </w:rPr>
        <w:t>2,4 bis 2,8</w:t>
      </w:r>
      <w:r w:rsidR="005147F4" w:rsidRPr="00E11DEC">
        <w:rPr>
          <w:rFonts w:eastAsia="Times New Roman" w:cstheme="minorHAnsi"/>
          <w:lang w:eastAsia="de-DE"/>
        </w:rPr>
        <w:t xml:space="preserve"> </w:t>
      </w:r>
      <w:r w:rsidRPr="00E11DEC">
        <w:rPr>
          <w:rFonts w:eastAsia="Times New Roman" w:cstheme="minorHAnsi"/>
          <w:lang w:eastAsia="de-DE"/>
        </w:rPr>
        <w:t>Millionen erhöhen</w:t>
      </w:r>
      <w:bookmarkStart w:id="0" w:name="_GoBack"/>
      <w:bookmarkEnd w:id="0"/>
      <w:r w:rsidRPr="00E11DEC">
        <w:rPr>
          <w:rFonts w:eastAsia="Times New Roman" w:cstheme="minorHAnsi"/>
          <w:lang w:eastAsia="de-DE"/>
        </w:rPr>
        <w:t>.</w:t>
      </w:r>
    </w:p>
    <w:p w14:paraId="4A22C9E2" w14:textId="5F857C95" w:rsidR="00B83844" w:rsidRPr="00A73512" w:rsidRDefault="00B83844" w:rsidP="00B83844">
      <w:pPr>
        <w:pStyle w:val="Listenabsatz"/>
        <w:tabs>
          <w:tab w:val="left" w:pos="7938"/>
        </w:tabs>
        <w:spacing w:after="120" w:line="276" w:lineRule="auto"/>
        <w:ind w:left="425" w:right="850"/>
        <w:contextualSpacing w:val="0"/>
        <w:rPr>
          <w:rFonts w:eastAsia="Times New Roman" w:cstheme="minorHAnsi"/>
          <w:sz w:val="24"/>
          <w:szCs w:val="24"/>
          <w:lang w:eastAsia="de-DE"/>
        </w:rPr>
      </w:pPr>
    </w:p>
    <w:p w14:paraId="22C3D435" w14:textId="71B105FE" w:rsidR="00A73512" w:rsidRDefault="00A73512" w:rsidP="0068013B">
      <w:pPr>
        <w:pStyle w:val="Listenabsatz"/>
        <w:tabs>
          <w:tab w:val="left" w:pos="7938"/>
        </w:tabs>
        <w:spacing w:line="276" w:lineRule="auto"/>
        <w:ind w:left="426" w:right="850"/>
        <w:jc w:val="both"/>
        <w:rPr>
          <w:rFonts w:eastAsia="Times New Roman" w:cstheme="minorHAnsi"/>
          <w:sz w:val="24"/>
          <w:szCs w:val="24"/>
          <w:lang w:eastAsia="de-DE"/>
        </w:rPr>
      </w:pPr>
    </w:p>
    <w:p w14:paraId="2F3FDFFB" w14:textId="42AEC486" w:rsidR="00B37D3B" w:rsidRPr="00B83844" w:rsidRDefault="00B83844" w:rsidP="00B83844">
      <w:pPr>
        <w:tabs>
          <w:tab w:val="left" w:pos="7938"/>
        </w:tabs>
        <w:spacing w:line="276" w:lineRule="auto"/>
        <w:ind w:right="850"/>
        <w:jc w:val="both"/>
        <w:rPr>
          <w:rFonts w:eastAsia="Times New Roman" w:cstheme="minorHAnsi"/>
          <w:sz w:val="24"/>
          <w:szCs w:val="24"/>
          <w:lang w:eastAsia="de-DE"/>
        </w:rPr>
      </w:pPr>
      <w:r>
        <w:rPr>
          <w:rFonts w:eastAsia="Times New Roman" w:cstheme="minorHAnsi"/>
          <w:sz w:val="24"/>
          <w:szCs w:val="24"/>
          <w:lang w:eastAsia="de-DE"/>
        </w:rPr>
        <w:t>________________________________________________________________</w:t>
      </w:r>
    </w:p>
    <w:p w14:paraId="07923F1E" w14:textId="77777777" w:rsidR="00E9281E" w:rsidRDefault="00E9281E" w:rsidP="0068013B">
      <w:pPr>
        <w:tabs>
          <w:tab w:val="left" w:pos="7938"/>
        </w:tabs>
        <w:spacing w:line="276" w:lineRule="auto"/>
        <w:ind w:right="850"/>
        <w:rPr>
          <w:rFonts w:eastAsia="Times New Roman" w:cstheme="minorHAnsi"/>
          <w:sz w:val="24"/>
          <w:szCs w:val="24"/>
          <w:lang w:eastAsia="de-DE"/>
        </w:rPr>
      </w:pPr>
    </w:p>
    <w:p w14:paraId="4ADD6D14" w14:textId="0A21EBC2" w:rsidR="00B9092D" w:rsidRPr="00245B16" w:rsidRDefault="00B9092D" w:rsidP="0068013B">
      <w:pPr>
        <w:tabs>
          <w:tab w:val="left" w:pos="7938"/>
        </w:tabs>
        <w:spacing w:after="120" w:line="276" w:lineRule="auto"/>
        <w:ind w:right="850"/>
        <w:rPr>
          <w:rFonts w:ascii="Calibri" w:eastAsia="Calibri" w:hAnsi="Calibri" w:cs="Times New Roman"/>
          <w:i/>
          <w:lang w:eastAsia="de-DE" w:bidi="ar-SA"/>
        </w:rPr>
      </w:pPr>
      <w:r w:rsidRPr="00245B16">
        <w:rPr>
          <w:rFonts w:ascii="Calibri" w:eastAsia="Calibri" w:hAnsi="Calibri" w:cs="Times New Roman"/>
          <w:i/>
          <w:lang w:eastAsia="de-DE" w:bidi="ar-SA"/>
        </w:rPr>
        <w:t>Pressekontakt</w:t>
      </w:r>
      <w:r w:rsidR="00A73512">
        <w:rPr>
          <w:rFonts w:ascii="Calibri" w:eastAsia="Calibri" w:hAnsi="Calibri" w:cs="Times New Roman"/>
          <w:i/>
          <w:lang w:eastAsia="de-DE" w:bidi="ar-SA"/>
        </w:rPr>
        <w:t>:</w:t>
      </w:r>
    </w:p>
    <w:p w14:paraId="2BAE7B06" w14:textId="77777777" w:rsidR="00B9092D" w:rsidRPr="00601CE5" w:rsidRDefault="00B9092D" w:rsidP="0068013B">
      <w:pPr>
        <w:tabs>
          <w:tab w:val="left" w:pos="7938"/>
        </w:tabs>
        <w:spacing w:line="276" w:lineRule="auto"/>
        <w:ind w:right="850"/>
        <w:rPr>
          <w:rFonts w:cstheme="minorHAnsi"/>
          <w:b/>
          <w:bCs/>
          <w:lang w:eastAsia="de-DE" w:bidi="ar-SA"/>
        </w:rPr>
      </w:pPr>
      <w:r w:rsidRPr="00601CE5">
        <w:rPr>
          <w:rFonts w:eastAsia="Calibri" w:cstheme="minorHAnsi"/>
          <w:b/>
          <w:bCs/>
          <w:lang w:eastAsia="de-DE" w:bidi="ar-SA"/>
        </w:rPr>
        <w:t>Sabine Fels</w:t>
      </w:r>
    </w:p>
    <w:p w14:paraId="5FB25817" w14:textId="77777777" w:rsidR="00B9092D" w:rsidRPr="00601CE5" w:rsidRDefault="00B9092D" w:rsidP="0068013B">
      <w:pPr>
        <w:tabs>
          <w:tab w:val="left" w:pos="7938"/>
        </w:tabs>
        <w:spacing w:line="276" w:lineRule="auto"/>
        <w:ind w:right="850"/>
        <w:rPr>
          <w:rFonts w:eastAsia="Calibri" w:cstheme="minorHAnsi"/>
          <w:bCs/>
          <w:lang w:eastAsia="de-DE" w:bidi="ar-SA"/>
        </w:rPr>
      </w:pPr>
      <w:r w:rsidRPr="00601CE5">
        <w:rPr>
          <w:rFonts w:eastAsia="Calibri" w:cstheme="minorHAnsi"/>
          <w:bCs/>
          <w:lang w:eastAsia="de-DE" w:bidi="ar-SA"/>
        </w:rPr>
        <w:t>Öffentlichkeitsarbeit | Projekte</w:t>
      </w:r>
    </w:p>
    <w:p w14:paraId="57EA4C10" w14:textId="77777777" w:rsidR="00B9092D" w:rsidRPr="00601CE5" w:rsidRDefault="00B9092D" w:rsidP="0068013B">
      <w:pPr>
        <w:tabs>
          <w:tab w:val="left" w:pos="7938"/>
        </w:tabs>
        <w:spacing w:line="276" w:lineRule="auto"/>
        <w:ind w:right="850"/>
        <w:rPr>
          <w:rFonts w:eastAsia="Calibri" w:cstheme="minorHAnsi"/>
          <w:lang w:eastAsia="de-DE" w:bidi="ar-SA"/>
        </w:rPr>
      </w:pPr>
      <w:r w:rsidRPr="00601CE5">
        <w:rPr>
          <w:rFonts w:eastAsia="Calibri" w:cstheme="minorHAnsi"/>
          <w:lang w:eastAsia="de-DE" w:bidi="ar-SA"/>
        </w:rPr>
        <w:t>Alzheimer Gesellschaft Baden-Württemberg e.V. | Selbsthilfe Demenz</w:t>
      </w:r>
    </w:p>
    <w:p w14:paraId="5274D642" w14:textId="6F690A0E" w:rsidR="00B9092D" w:rsidRPr="00601CE5" w:rsidRDefault="00B9092D" w:rsidP="0068013B">
      <w:pPr>
        <w:tabs>
          <w:tab w:val="left" w:pos="7938"/>
        </w:tabs>
        <w:spacing w:line="276" w:lineRule="auto"/>
        <w:ind w:right="850"/>
        <w:rPr>
          <w:rFonts w:eastAsia="Calibri" w:cstheme="minorHAnsi"/>
          <w:lang w:eastAsia="de-DE" w:bidi="ar-SA"/>
        </w:rPr>
      </w:pPr>
      <w:r w:rsidRPr="00601CE5">
        <w:rPr>
          <w:rFonts w:eastAsia="Calibri" w:cstheme="minorHAnsi"/>
          <w:lang w:eastAsia="de-DE" w:bidi="ar-SA"/>
        </w:rPr>
        <w:t>Friedr</w:t>
      </w:r>
      <w:r w:rsidR="004F47F2" w:rsidRPr="00601CE5">
        <w:rPr>
          <w:rFonts w:eastAsia="Calibri" w:cstheme="minorHAnsi"/>
          <w:lang w:eastAsia="de-DE" w:bidi="ar-SA"/>
        </w:rPr>
        <w:t>ichstr. 10 | 70174 Stuttgart</w:t>
      </w:r>
      <w:r w:rsidR="004F47F2" w:rsidRPr="00601CE5">
        <w:rPr>
          <w:rFonts w:eastAsia="Calibri" w:cstheme="minorHAnsi"/>
          <w:lang w:eastAsia="de-DE" w:bidi="ar-SA"/>
        </w:rPr>
        <w:br/>
        <w:t>Tel.</w:t>
      </w:r>
      <w:r w:rsidRPr="00601CE5">
        <w:rPr>
          <w:rFonts w:eastAsia="Calibri" w:cstheme="minorHAnsi"/>
          <w:lang w:eastAsia="de-DE" w:bidi="ar-SA"/>
        </w:rPr>
        <w:t xml:space="preserve"> 0711 / 24 84 96-67</w:t>
      </w:r>
      <w:r w:rsidRPr="00601CE5">
        <w:rPr>
          <w:rFonts w:eastAsia="Calibri" w:cstheme="minorHAnsi"/>
          <w:lang w:eastAsia="de-DE" w:bidi="ar-SA"/>
        </w:rPr>
        <w:br/>
      </w:r>
      <w:hyperlink r:id="rId11" w:history="1">
        <w:r w:rsidRPr="00601CE5">
          <w:rPr>
            <w:rFonts w:eastAsia="Calibri" w:cstheme="minorHAnsi"/>
            <w:u w:val="single"/>
            <w:lang w:eastAsia="de-DE" w:bidi="ar-SA"/>
          </w:rPr>
          <w:t>sabine.fels@alzheimer-bw.de</w:t>
        </w:r>
      </w:hyperlink>
      <w:r w:rsidRPr="00601CE5">
        <w:rPr>
          <w:rFonts w:eastAsia="Calibri" w:cstheme="minorHAnsi"/>
          <w:lang w:eastAsia="de-DE" w:bidi="ar-SA"/>
        </w:rPr>
        <w:t xml:space="preserve"> </w:t>
      </w:r>
      <w:r w:rsidRPr="00601CE5">
        <w:rPr>
          <w:rFonts w:eastAsia="Calibri" w:cstheme="minorHAnsi"/>
          <w:lang w:eastAsia="de-DE" w:bidi="ar-SA"/>
        </w:rPr>
        <w:br/>
      </w:r>
      <w:hyperlink r:id="rId12" w:history="1">
        <w:r w:rsidRPr="00601CE5">
          <w:rPr>
            <w:rFonts w:eastAsia="Calibri" w:cstheme="minorHAnsi"/>
            <w:u w:val="single"/>
            <w:lang w:eastAsia="de-DE" w:bidi="ar-SA"/>
          </w:rPr>
          <w:t>www.alzheimer-bw.de</w:t>
        </w:r>
      </w:hyperlink>
    </w:p>
    <w:p w14:paraId="45273A6D" w14:textId="0CF94317" w:rsidR="00523436" w:rsidRDefault="00523436" w:rsidP="0068013B">
      <w:pPr>
        <w:tabs>
          <w:tab w:val="left" w:pos="7938"/>
        </w:tabs>
        <w:spacing w:line="276" w:lineRule="auto"/>
        <w:ind w:right="850"/>
        <w:rPr>
          <w:rFonts w:ascii="Calibri" w:eastAsia="Calibri" w:hAnsi="Calibri" w:cs="Times New Roman"/>
          <w:lang w:eastAsia="de-DE" w:bidi="ar-SA"/>
        </w:rPr>
      </w:pPr>
    </w:p>
    <w:p w14:paraId="518F7483" w14:textId="0775B769" w:rsidR="00523436" w:rsidRDefault="00523436" w:rsidP="0068013B">
      <w:pPr>
        <w:tabs>
          <w:tab w:val="left" w:pos="7938"/>
        </w:tabs>
        <w:spacing w:line="276" w:lineRule="auto"/>
        <w:ind w:right="850"/>
        <w:rPr>
          <w:rFonts w:ascii="Calibri" w:eastAsia="Calibri" w:hAnsi="Calibri" w:cs="Times New Roman"/>
          <w:lang w:eastAsia="de-DE" w:bidi="ar-SA"/>
        </w:rPr>
      </w:pPr>
    </w:p>
    <w:p w14:paraId="0F1589A3" w14:textId="77777777" w:rsidR="00523436" w:rsidRDefault="00523436" w:rsidP="00523436">
      <w:pPr>
        <w:tabs>
          <w:tab w:val="left" w:pos="7513"/>
        </w:tabs>
        <w:spacing w:after="120" w:line="276" w:lineRule="auto"/>
        <w:ind w:right="850"/>
        <w:rPr>
          <w:rFonts w:eastAsia="Times New Roman" w:cstheme="minorHAnsi"/>
          <w:lang w:eastAsia="de-DE" w:bidi="ar-SA"/>
        </w:rPr>
      </w:pPr>
    </w:p>
    <w:p w14:paraId="4A09E740" w14:textId="77777777" w:rsidR="00523436" w:rsidRPr="00601CE5" w:rsidRDefault="00523436" w:rsidP="0068013B">
      <w:pPr>
        <w:tabs>
          <w:tab w:val="left" w:pos="7938"/>
        </w:tabs>
        <w:spacing w:line="276" w:lineRule="auto"/>
        <w:ind w:right="850"/>
        <w:rPr>
          <w:rFonts w:ascii="Calibri" w:eastAsia="Calibri" w:hAnsi="Calibri" w:cs="Times New Roman"/>
          <w:lang w:eastAsia="de-DE" w:bidi="ar-SA"/>
        </w:rPr>
      </w:pPr>
    </w:p>
    <w:sectPr w:rsidR="00523436" w:rsidRPr="00601CE5" w:rsidSect="00B83844">
      <w:footerReference w:type="default" r:id="rId13"/>
      <w:pgSz w:w="11906" w:h="16838"/>
      <w:pgMar w:top="993"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087F" w14:textId="77777777" w:rsidR="00F06F5B" w:rsidRDefault="00F06F5B" w:rsidP="004A281D">
      <w:pPr>
        <w:spacing w:line="240" w:lineRule="auto"/>
      </w:pPr>
      <w:r>
        <w:separator/>
      </w:r>
    </w:p>
  </w:endnote>
  <w:endnote w:type="continuationSeparator" w:id="0">
    <w:p w14:paraId="7C09ADFD" w14:textId="77777777" w:rsidR="00F06F5B" w:rsidRDefault="00F06F5B" w:rsidP="004A2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6 SemiBold">
    <w:altName w:val="Lucida Sans"/>
    <w:panose1 w:val="020B0602050302020203"/>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FB1A" w14:textId="4DFAA0FF" w:rsidR="00F06F5B" w:rsidRPr="00076619" w:rsidRDefault="00F06F5B" w:rsidP="00076619">
    <w:pPr>
      <w:pStyle w:val="Kopfzeile"/>
      <w:rPr>
        <w:color w:val="808080" w:themeColor="background1" w:themeShade="80"/>
        <w:sz w:val="18"/>
        <w:szCs w:val="18"/>
      </w:rPr>
    </w:pPr>
    <w:r w:rsidRPr="00076619">
      <w:rPr>
        <w:color w:val="808080" w:themeColor="background1" w:themeShade="80"/>
        <w:sz w:val="18"/>
        <w:szCs w:val="18"/>
      </w:rPr>
      <w:t>Presseinformation der Alzheimer Gesellschaft Baden-Württemberg</w:t>
    </w:r>
    <w:r>
      <w:rPr>
        <w:color w:val="808080" w:themeColor="background1" w:themeShade="80"/>
        <w:sz w:val="18"/>
        <w:szCs w:val="18"/>
      </w:rPr>
      <w:t xml:space="preserve"> e.V. | Selbsthilfe Demenz</w:t>
    </w:r>
    <w:r w:rsidRPr="00076619">
      <w:rPr>
        <w:color w:val="808080" w:themeColor="background1" w:themeShade="80"/>
        <w:sz w:val="18"/>
        <w:szCs w:val="18"/>
      </w:rPr>
      <w:t xml:space="preserve"> zum</w:t>
    </w:r>
    <w:r>
      <w:rPr>
        <w:color w:val="808080" w:themeColor="background1" w:themeShade="80"/>
        <w:sz w:val="18"/>
        <w:szCs w:val="18"/>
      </w:rPr>
      <w:t xml:space="preserve"> Welt-</w:t>
    </w:r>
    <w:r w:rsidRPr="00076619">
      <w:rPr>
        <w:color w:val="808080" w:themeColor="background1" w:themeShade="80"/>
        <w:sz w:val="18"/>
        <w:szCs w:val="18"/>
      </w:rPr>
      <w:t>Alzheimertag 20</w:t>
    </w:r>
    <w:r>
      <w:rPr>
        <w:color w:val="808080" w:themeColor="background1" w:themeShade="80"/>
        <w:sz w:val="18"/>
        <w:szCs w:val="18"/>
      </w:rPr>
      <w:t>20</w:t>
    </w:r>
  </w:p>
  <w:p w14:paraId="0971F93B" w14:textId="28FA449D" w:rsidR="00F06F5B" w:rsidRPr="004A281D" w:rsidRDefault="00F06F5B">
    <w:pPr>
      <w:pStyle w:val="Fuzeile"/>
      <w:rPr>
        <w:i/>
        <w:color w:val="C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B8C4F" w14:textId="77777777" w:rsidR="00F06F5B" w:rsidRDefault="00F06F5B" w:rsidP="004A281D">
      <w:pPr>
        <w:spacing w:line="240" w:lineRule="auto"/>
      </w:pPr>
      <w:r>
        <w:separator/>
      </w:r>
    </w:p>
  </w:footnote>
  <w:footnote w:type="continuationSeparator" w:id="0">
    <w:p w14:paraId="3D5BFA84" w14:textId="77777777" w:rsidR="00F06F5B" w:rsidRDefault="00F06F5B" w:rsidP="004A28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F78F1"/>
    <w:multiLevelType w:val="hybridMultilevel"/>
    <w:tmpl w:val="07AC8D34"/>
    <w:lvl w:ilvl="0" w:tplc="5F4A38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B53777"/>
    <w:multiLevelType w:val="hybridMultilevel"/>
    <w:tmpl w:val="1AC414FE"/>
    <w:lvl w:ilvl="0" w:tplc="28F211B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BD6454"/>
    <w:multiLevelType w:val="hybridMultilevel"/>
    <w:tmpl w:val="73D08092"/>
    <w:lvl w:ilvl="0" w:tplc="3ABA3E36">
      <w:start w:val="1"/>
      <w:numFmt w:val="bullet"/>
      <w:lvlText w:val=""/>
      <w:lvlJc w:val="left"/>
      <w:pPr>
        <w:ind w:left="720" w:hanging="360"/>
      </w:pPr>
      <w:rPr>
        <w:rFonts w:ascii="Symbol" w:hAnsi="Symbol"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02"/>
    <w:rsid w:val="00076619"/>
    <w:rsid w:val="00093F2E"/>
    <w:rsid w:val="000B4568"/>
    <w:rsid w:val="000E6760"/>
    <w:rsid w:val="00141D6F"/>
    <w:rsid w:val="001A12AE"/>
    <w:rsid w:val="001B131D"/>
    <w:rsid w:val="00206CF4"/>
    <w:rsid w:val="00224CFB"/>
    <w:rsid w:val="00245B16"/>
    <w:rsid w:val="00275B32"/>
    <w:rsid w:val="002C2EE2"/>
    <w:rsid w:val="002D376C"/>
    <w:rsid w:val="002F1C76"/>
    <w:rsid w:val="002F242E"/>
    <w:rsid w:val="003004D3"/>
    <w:rsid w:val="00321BC8"/>
    <w:rsid w:val="00327CD9"/>
    <w:rsid w:val="00375329"/>
    <w:rsid w:val="0038414F"/>
    <w:rsid w:val="003841CF"/>
    <w:rsid w:val="003A544B"/>
    <w:rsid w:val="003B63CB"/>
    <w:rsid w:val="00405104"/>
    <w:rsid w:val="00410EF4"/>
    <w:rsid w:val="00447790"/>
    <w:rsid w:val="00484DB8"/>
    <w:rsid w:val="00485402"/>
    <w:rsid w:val="004A281D"/>
    <w:rsid w:val="004C724D"/>
    <w:rsid w:val="004D19EA"/>
    <w:rsid w:val="004F0481"/>
    <w:rsid w:val="004F47F2"/>
    <w:rsid w:val="005147F4"/>
    <w:rsid w:val="00523436"/>
    <w:rsid w:val="005729D9"/>
    <w:rsid w:val="0057637E"/>
    <w:rsid w:val="005965DE"/>
    <w:rsid w:val="005C1937"/>
    <w:rsid w:val="005D2EEA"/>
    <w:rsid w:val="00601CE5"/>
    <w:rsid w:val="00616535"/>
    <w:rsid w:val="006208F8"/>
    <w:rsid w:val="0065048E"/>
    <w:rsid w:val="0066674B"/>
    <w:rsid w:val="0068013B"/>
    <w:rsid w:val="006B447D"/>
    <w:rsid w:val="006F39C0"/>
    <w:rsid w:val="007044CF"/>
    <w:rsid w:val="007077F2"/>
    <w:rsid w:val="00710BD7"/>
    <w:rsid w:val="0071322D"/>
    <w:rsid w:val="00727F08"/>
    <w:rsid w:val="007576CA"/>
    <w:rsid w:val="00772691"/>
    <w:rsid w:val="007A3D10"/>
    <w:rsid w:val="007B13A6"/>
    <w:rsid w:val="007C1323"/>
    <w:rsid w:val="007D276E"/>
    <w:rsid w:val="007D63E4"/>
    <w:rsid w:val="008248F7"/>
    <w:rsid w:val="00870431"/>
    <w:rsid w:val="00893A88"/>
    <w:rsid w:val="008C1C33"/>
    <w:rsid w:val="008F353F"/>
    <w:rsid w:val="009010C8"/>
    <w:rsid w:val="0091532A"/>
    <w:rsid w:val="00930165"/>
    <w:rsid w:val="0093088E"/>
    <w:rsid w:val="00970501"/>
    <w:rsid w:val="009867AF"/>
    <w:rsid w:val="00992F57"/>
    <w:rsid w:val="009D06F0"/>
    <w:rsid w:val="009E1F6E"/>
    <w:rsid w:val="009E748A"/>
    <w:rsid w:val="00A73512"/>
    <w:rsid w:val="00AC716D"/>
    <w:rsid w:val="00AE574C"/>
    <w:rsid w:val="00AF3F68"/>
    <w:rsid w:val="00B0305B"/>
    <w:rsid w:val="00B37D3B"/>
    <w:rsid w:val="00B5702A"/>
    <w:rsid w:val="00B83844"/>
    <w:rsid w:val="00B9092D"/>
    <w:rsid w:val="00BC5E9B"/>
    <w:rsid w:val="00BD5B78"/>
    <w:rsid w:val="00BF0AB9"/>
    <w:rsid w:val="00C321CD"/>
    <w:rsid w:val="00C56D7B"/>
    <w:rsid w:val="00C57CCF"/>
    <w:rsid w:val="00C62E9A"/>
    <w:rsid w:val="00C70F1C"/>
    <w:rsid w:val="00CB1BAB"/>
    <w:rsid w:val="00CB453C"/>
    <w:rsid w:val="00CD10BA"/>
    <w:rsid w:val="00CD2131"/>
    <w:rsid w:val="00CD50A0"/>
    <w:rsid w:val="00CF64FC"/>
    <w:rsid w:val="00D148C1"/>
    <w:rsid w:val="00D41D0E"/>
    <w:rsid w:val="00D55987"/>
    <w:rsid w:val="00D71F70"/>
    <w:rsid w:val="00DE0D17"/>
    <w:rsid w:val="00DF7517"/>
    <w:rsid w:val="00E11DEC"/>
    <w:rsid w:val="00E309F5"/>
    <w:rsid w:val="00E4402E"/>
    <w:rsid w:val="00E55C45"/>
    <w:rsid w:val="00E859B7"/>
    <w:rsid w:val="00E9281E"/>
    <w:rsid w:val="00E95D5F"/>
    <w:rsid w:val="00EB3EFA"/>
    <w:rsid w:val="00ED0FA4"/>
    <w:rsid w:val="00EF4C66"/>
    <w:rsid w:val="00F01543"/>
    <w:rsid w:val="00F06F5B"/>
    <w:rsid w:val="00F26116"/>
    <w:rsid w:val="00FC2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BDD7"/>
  <w15:docId w15:val="{F48F4A33-6A33-4749-BD28-E19C2D38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AB9"/>
    <w:pPr>
      <w:spacing w:line="360" w:lineRule="auto"/>
    </w:pPr>
    <w:rPr>
      <w:rFonts w:eastAsiaTheme="minorEastAsia"/>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AB9"/>
    <w:pPr>
      <w:ind w:left="720"/>
      <w:contextualSpacing/>
    </w:pPr>
  </w:style>
  <w:style w:type="paragraph" w:styleId="StandardWeb">
    <w:name w:val="Normal (Web)"/>
    <w:basedOn w:val="Standard"/>
    <w:uiPriority w:val="99"/>
    <w:unhideWhenUsed/>
    <w:rsid w:val="00BF0AB9"/>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Hyperlink">
    <w:name w:val="Hyperlink"/>
    <w:basedOn w:val="Absatz-Standardschriftart"/>
    <w:uiPriority w:val="99"/>
    <w:unhideWhenUsed/>
    <w:rsid w:val="004A281D"/>
    <w:rPr>
      <w:color w:val="0000FF"/>
      <w:u w:val="single"/>
    </w:rPr>
  </w:style>
  <w:style w:type="paragraph" w:styleId="Kopfzeile">
    <w:name w:val="header"/>
    <w:basedOn w:val="Standard"/>
    <w:link w:val="KopfzeileZchn"/>
    <w:uiPriority w:val="99"/>
    <w:unhideWhenUsed/>
    <w:rsid w:val="004A28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281D"/>
    <w:rPr>
      <w:rFonts w:eastAsiaTheme="minorEastAsia"/>
      <w:lang w:bidi="en-US"/>
    </w:rPr>
  </w:style>
  <w:style w:type="paragraph" w:styleId="Fuzeile">
    <w:name w:val="footer"/>
    <w:basedOn w:val="Standard"/>
    <w:link w:val="FuzeileZchn"/>
    <w:uiPriority w:val="99"/>
    <w:unhideWhenUsed/>
    <w:rsid w:val="004A28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281D"/>
    <w:rPr>
      <w:rFonts w:eastAsiaTheme="minorEastAsia"/>
      <w:lang w:bidi="en-US"/>
    </w:rPr>
  </w:style>
  <w:style w:type="paragraph" w:styleId="Sprechblasentext">
    <w:name w:val="Balloon Text"/>
    <w:basedOn w:val="Standard"/>
    <w:link w:val="SprechblasentextZchn"/>
    <w:uiPriority w:val="99"/>
    <w:semiHidden/>
    <w:unhideWhenUsed/>
    <w:rsid w:val="004A28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81D"/>
    <w:rPr>
      <w:rFonts w:ascii="Tahoma" w:eastAsiaTheme="minorEastAsia" w:hAnsi="Tahoma" w:cs="Tahoma"/>
      <w:sz w:val="16"/>
      <w:szCs w:val="16"/>
      <w:lang w:bidi="en-US"/>
    </w:rPr>
  </w:style>
  <w:style w:type="character" w:customStyle="1" w:styleId="UnresolvedMention">
    <w:name w:val="Unresolved Mention"/>
    <w:basedOn w:val="Absatz-Standardschriftart"/>
    <w:uiPriority w:val="99"/>
    <w:semiHidden/>
    <w:unhideWhenUsed/>
    <w:rsid w:val="00E9281E"/>
    <w:rPr>
      <w:color w:val="605E5C"/>
      <w:shd w:val="clear" w:color="auto" w:fill="E1DFDD"/>
    </w:rPr>
  </w:style>
  <w:style w:type="character" w:styleId="Kommentarzeichen">
    <w:name w:val="annotation reference"/>
    <w:basedOn w:val="Absatz-Standardschriftart"/>
    <w:uiPriority w:val="99"/>
    <w:semiHidden/>
    <w:unhideWhenUsed/>
    <w:rsid w:val="008248F7"/>
    <w:rPr>
      <w:sz w:val="16"/>
      <w:szCs w:val="16"/>
    </w:rPr>
  </w:style>
  <w:style w:type="paragraph" w:styleId="Kommentartext">
    <w:name w:val="annotation text"/>
    <w:basedOn w:val="Standard"/>
    <w:link w:val="KommentartextZchn"/>
    <w:uiPriority w:val="99"/>
    <w:semiHidden/>
    <w:unhideWhenUsed/>
    <w:rsid w:val="008248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48F7"/>
    <w:rPr>
      <w:rFonts w:eastAsiaTheme="minorEastAsia"/>
      <w:sz w:val="20"/>
      <w:szCs w:val="20"/>
      <w:lang w:bidi="en-US"/>
    </w:rPr>
  </w:style>
  <w:style w:type="paragraph" w:styleId="Kommentarthema">
    <w:name w:val="annotation subject"/>
    <w:basedOn w:val="Kommentartext"/>
    <w:next w:val="Kommentartext"/>
    <w:link w:val="KommentarthemaZchn"/>
    <w:uiPriority w:val="99"/>
    <w:semiHidden/>
    <w:unhideWhenUsed/>
    <w:rsid w:val="008248F7"/>
    <w:rPr>
      <w:b/>
      <w:bCs/>
    </w:rPr>
  </w:style>
  <w:style w:type="character" w:customStyle="1" w:styleId="KommentarthemaZchn">
    <w:name w:val="Kommentarthema Zchn"/>
    <w:basedOn w:val="KommentartextZchn"/>
    <w:link w:val="Kommentarthema"/>
    <w:uiPriority w:val="99"/>
    <w:semiHidden/>
    <w:rsid w:val="008248F7"/>
    <w:rPr>
      <w:rFonts w:eastAsiaTheme="minorEastAs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705">
      <w:bodyDiv w:val="1"/>
      <w:marLeft w:val="0"/>
      <w:marRight w:val="0"/>
      <w:marTop w:val="0"/>
      <w:marBottom w:val="0"/>
      <w:divBdr>
        <w:top w:val="none" w:sz="0" w:space="0" w:color="auto"/>
        <w:left w:val="none" w:sz="0" w:space="0" w:color="auto"/>
        <w:bottom w:val="none" w:sz="0" w:space="0" w:color="auto"/>
        <w:right w:val="none" w:sz="0" w:space="0" w:color="auto"/>
      </w:divBdr>
    </w:div>
    <w:div w:id="224491691">
      <w:bodyDiv w:val="1"/>
      <w:marLeft w:val="0"/>
      <w:marRight w:val="0"/>
      <w:marTop w:val="0"/>
      <w:marBottom w:val="0"/>
      <w:divBdr>
        <w:top w:val="none" w:sz="0" w:space="0" w:color="auto"/>
        <w:left w:val="none" w:sz="0" w:space="0" w:color="auto"/>
        <w:bottom w:val="none" w:sz="0" w:space="0" w:color="auto"/>
        <w:right w:val="none" w:sz="0" w:space="0" w:color="auto"/>
      </w:divBdr>
    </w:div>
    <w:div w:id="448814842">
      <w:bodyDiv w:val="1"/>
      <w:marLeft w:val="0"/>
      <w:marRight w:val="0"/>
      <w:marTop w:val="0"/>
      <w:marBottom w:val="0"/>
      <w:divBdr>
        <w:top w:val="none" w:sz="0" w:space="0" w:color="auto"/>
        <w:left w:val="none" w:sz="0" w:space="0" w:color="auto"/>
        <w:bottom w:val="none" w:sz="0" w:space="0" w:color="auto"/>
        <w:right w:val="none" w:sz="0" w:space="0" w:color="auto"/>
      </w:divBdr>
    </w:div>
    <w:div w:id="1813132397">
      <w:bodyDiv w:val="1"/>
      <w:marLeft w:val="0"/>
      <w:marRight w:val="0"/>
      <w:marTop w:val="0"/>
      <w:marBottom w:val="0"/>
      <w:divBdr>
        <w:top w:val="none" w:sz="0" w:space="0" w:color="auto"/>
        <w:left w:val="none" w:sz="0" w:space="0" w:color="auto"/>
        <w:bottom w:val="none" w:sz="0" w:space="0" w:color="auto"/>
        <w:right w:val="none" w:sz="0" w:space="0" w:color="auto"/>
      </w:divBdr>
    </w:div>
    <w:div w:id="20695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zheimer-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fels@alzheimer-b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721E-6C0B-474F-B848-5933A48F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Fels</dc:creator>
  <cp:lastModifiedBy>Sabine Fels</cp:lastModifiedBy>
  <cp:revision>17</cp:revision>
  <cp:lastPrinted>2020-09-08T07:27:00Z</cp:lastPrinted>
  <dcterms:created xsi:type="dcterms:W3CDTF">2020-08-31T09:48:00Z</dcterms:created>
  <dcterms:modified xsi:type="dcterms:W3CDTF">2020-09-09T14:23:00Z</dcterms:modified>
</cp:coreProperties>
</file>